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6BA4" w:rsidRPr="00096BA4" w:rsidRDefault="00096BA4" w:rsidP="00FF2DAD">
      <w:pPr>
        <w:bidi/>
        <w:spacing w:after="0" w:line="240" w:lineRule="auto"/>
        <w:jc w:val="center"/>
        <w:rPr>
          <w:rFonts w:cs="Arial"/>
          <w:b/>
          <w:bCs/>
          <w:sz w:val="28"/>
          <w:szCs w:val="28"/>
          <w:rtl/>
          <w:lang w:bidi="ar-LB"/>
        </w:rPr>
      </w:pPr>
      <w:r>
        <w:rPr>
          <w:rFonts w:cs="Arial" w:hint="cs"/>
          <w:b/>
          <w:bCs/>
          <w:sz w:val="28"/>
          <w:szCs w:val="28"/>
          <w:rtl/>
          <w:lang w:bidi="ar-LB"/>
        </w:rPr>
        <w:t xml:space="preserve">الاستعراض الدوري الشامل حول </w:t>
      </w:r>
      <w:r w:rsidRPr="00096BA4">
        <w:rPr>
          <w:rFonts w:cs="Arial" w:hint="cs"/>
          <w:b/>
          <w:bCs/>
          <w:sz w:val="28"/>
          <w:szCs w:val="28"/>
          <w:rtl/>
          <w:lang w:bidi="ar-LB"/>
        </w:rPr>
        <w:t>حقوق الأشخاص ذوي الإعاقة في لبنان</w:t>
      </w:r>
    </w:p>
    <w:p w:rsidR="00096BA4" w:rsidRPr="00096BA4" w:rsidRDefault="00096BA4" w:rsidP="00FF2DAD">
      <w:pPr>
        <w:bidi/>
        <w:spacing w:after="0" w:line="240" w:lineRule="auto"/>
        <w:jc w:val="center"/>
        <w:rPr>
          <w:rFonts w:cs="Arial"/>
          <w:b/>
          <w:bCs/>
          <w:sz w:val="28"/>
          <w:szCs w:val="28"/>
          <w:rtl/>
          <w:lang w:bidi="ar-LB"/>
        </w:rPr>
      </w:pPr>
      <w:r w:rsidRPr="00096BA4">
        <w:rPr>
          <w:rFonts w:cs="Arial" w:hint="cs"/>
          <w:b/>
          <w:bCs/>
          <w:sz w:val="28"/>
          <w:szCs w:val="28"/>
          <w:rtl/>
          <w:lang w:bidi="ar-LB"/>
        </w:rPr>
        <w:t xml:space="preserve">تقرير نصف المدة </w:t>
      </w:r>
      <w:proofErr w:type="gramStart"/>
      <w:r w:rsidRPr="00096BA4">
        <w:rPr>
          <w:rFonts w:cs="Arial" w:hint="cs"/>
          <w:b/>
          <w:bCs/>
          <w:sz w:val="28"/>
          <w:szCs w:val="28"/>
          <w:rtl/>
          <w:lang w:bidi="ar-LB"/>
        </w:rPr>
        <w:t>- 2018</w:t>
      </w:r>
      <w:proofErr w:type="gramEnd"/>
    </w:p>
    <w:p w:rsidR="00096BA4" w:rsidRDefault="00096BA4" w:rsidP="00FF2DAD">
      <w:pPr>
        <w:bidi/>
        <w:spacing w:after="0" w:line="240" w:lineRule="auto"/>
        <w:jc w:val="both"/>
        <w:rPr>
          <w:rFonts w:cs="Arial"/>
          <w:sz w:val="28"/>
          <w:szCs w:val="28"/>
          <w:rtl/>
          <w:lang w:bidi="ar-LB"/>
        </w:rPr>
      </w:pPr>
    </w:p>
    <w:p w:rsidR="005D7451" w:rsidRDefault="005D7451" w:rsidP="00DC3B3A">
      <w:pPr>
        <w:bidi/>
        <w:spacing w:after="0" w:line="240" w:lineRule="auto"/>
        <w:jc w:val="both"/>
        <w:rPr>
          <w:rFonts w:cs="Arial"/>
          <w:sz w:val="28"/>
          <w:szCs w:val="28"/>
          <w:rtl/>
          <w:lang w:bidi="ar-LB"/>
        </w:rPr>
      </w:pPr>
      <w:r>
        <w:rPr>
          <w:rFonts w:cs="Arial" w:hint="cs"/>
          <w:sz w:val="28"/>
          <w:szCs w:val="28"/>
          <w:rtl/>
          <w:lang w:bidi="ar-LB"/>
        </w:rPr>
        <w:t xml:space="preserve">لا تزال المراجعة الدورية الشاملة لحقوق الأنسان تشكّل المنبر الأكثر أهميّة لمنظمات الأشخاص ذوي الإعاقة في لبنان، في ظل تقاعس المجلس التشريعي عن التصديق على الاتفاقيّة الدولية حول حقوق الشخاص ذوي الإعاقة (2006)، ذلك على الرغم من أنّ الحكومة اللبنانية كانت قد وافقت عليها في حزيران/ يونيو 2007، ورفعتها إلى البرلمان في حينه ضمن رزمة من مشاريع القوانين، إلا أنّ الخلاف السياسي بين أقطاب السلطة حرم الأشخاص المعوقين في لبنان (نحو </w:t>
      </w:r>
      <w:r w:rsidR="00DC3B3A">
        <w:rPr>
          <w:rFonts w:cs="Arial" w:hint="cs"/>
          <w:sz w:val="28"/>
          <w:szCs w:val="28"/>
          <w:rtl/>
          <w:lang w:bidi="ar-LB"/>
        </w:rPr>
        <w:t>10</w:t>
      </w:r>
      <w:r>
        <w:rPr>
          <w:rFonts w:cs="Arial" w:hint="cs"/>
          <w:sz w:val="28"/>
          <w:szCs w:val="28"/>
          <w:rtl/>
          <w:lang w:bidi="ar-LB"/>
        </w:rPr>
        <w:t xml:space="preserve"> في المئة من السكان</w:t>
      </w:r>
      <w:r w:rsidR="005C31E6">
        <w:rPr>
          <w:rStyle w:val="EndnoteReference"/>
          <w:rFonts w:cs="Arial"/>
          <w:sz w:val="28"/>
          <w:szCs w:val="28"/>
          <w:rtl/>
          <w:lang w:bidi="ar-LB"/>
        </w:rPr>
        <w:endnoteReference w:id="1"/>
      </w:r>
      <w:r>
        <w:rPr>
          <w:rFonts w:cs="Arial" w:hint="cs"/>
          <w:sz w:val="28"/>
          <w:szCs w:val="28"/>
          <w:rtl/>
          <w:lang w:bidi="ar-LB"/>
        </w:rPr>
        <w:t xml:space="preserve">) ومنظماتهم، من آليات الرصد والمتابعة التي تمنحهم إياها الاتفاقية وبروتوكولها المرفق. </w:t>
      </w:r>
    </w:p>
    <w:p w:rsidR="00FF2DAD" w:rsidRPr="00FF2DAD" w:rsidRDefault="005D7451" w:rsidP="00FF2DAD">
      <w:pPr>
        <w:bidi/>
        <w:spacing w:after="0" w:line="240" w:lineRule="auto"/>
        <w:jc w:val="both"/>
        <w:rPr>
          <w:rFonts w:cs="Arial"/>
          <w:sz w:val="28"/>
          <w:szCs w:val="28"/>
          <w:rtl/>
          <w:lang w:bidi="ar-LB"/>
        </w:rPr>
      </w:pPr>
      <w:r>
        <w:rPr>
          <w:rFonts w:cs="Arial" w:hint="cs"/>
          <w:sz w:val="28"/>
          <w:szCs w:val="28"/>
          <w:rtl/>
          <w:lang w:bidi="ar-LB"/>
        </w:rPr>
        <w:t xml:space="preserve">وكانت </w:t>
      </w:r>
      <w:r w:rsidRPr="005D7451">
        <w:rPr>
          <w:rFonts w:cs="Arial"/>
          <w:sz w:val="28"/>
          <w:szCs w:val="28"/>
          <w:rtl/>
          <w:lang w:bidi="ar-LB"/>
        </w:rPr>
        <w:t>المراجعة الدورية الشاملة لحقوق الإنسان الخاصة بلبنان</w:t>
      </w:r>
      <w:r>
        <w:rPr>
          <w:rFonts w:cs="Arial" w:hint="cs"/>
          <w:sz w:val="28"/>
          <w:szCs w:val="28"/>
          <w:rtl/>
          <w:lang w:bidi="ar-LB"/>
        </w:rPr>
        <w:t>،</w:t>
      </w:r>
      <w:r w:rsidRPr="005D7451">
        <w:rPr>
          <w:rFonts w:cs="Arial"/>
          <w:sz w:val="28"/>
          <w:szCs w:val="28"/>
          <w:rtl/>
          <w:lang w:bidi="ar-LB"/>
        </w:rPr>
        <w:t xml:space="preserve"> </w:t>
      </w:r>
      <w:r>
        <w:rPr>
          <w:rFonts w:cs="Arial" w:hint="cs"/>
          <w:sz w:val="28"/>
          <w:szCs w:val="28"/>
          <w:rtl/>
          <w:lang w:bidi="ar-LB"/>
        </w:rPr>
        <w:t xml:space="preserve">قد </w:t>
      </w:r>
      <w:r w:rsidRPr="005D7451">
        <w:rPr>
          <w:rFonts w:cs="Arial"/>
          <w:sz w:val="28"/>
          <w:szCs w:val="28"/>
          <w:rtl/>
          <w:lang w:bidi="ar-LB"/>
        </w:rPr>
        <w:t>استكملت أثناء الجلسة</w:t>
      </w:r>
      <w:r>
        <w:rPr>
          <w:rFonts w:cs="Arial"/>
          <w:sz w:val="28"/>
          <w:szCs w:val="28"/>
          <w:rtl/>
          <w:lang w:bidi="ar-LB"/>
        </w:rPr>
        <w:t xml:space="preserve"> العامة لمجلس حقوق الإنسان في دور</w:t>
      </w:r>
      <w:r>
        <w:rPr>
          <w:rFonts w:cs="Arial" w:hint="cs"/>
          <w:sz w:val="28"/>
          <w:szCs w:val="28"/>
          <w:rtl/>
          <w:lang w:bidi="ar-LB"/>
        </w:rPr>
        <w:t>ته</w:t>
      </w:r>
      <w:r w:rsidRPr="005D7451">
        <w:rPr>
          <w:rFonts w:cs="Arial"/>
          <w:sz w:val="28"/>
          <w:szCs w:val="28"/>
          <w:rtl/>
          <w:lang w:bidi="ar-LB"/>
        </w:rPr>
        <w:t xml:space="preserve"> الحادية</w:t>
      </w:r>
      <w:r>
        <w:rPr>
          <w:rFonts w:cs="Arial" w:hint="cs"/>
          <w:sz w:val="28"/>
          <w:szCs w:val="28"/>
          <w:rtl/>
          <w:lang w:bidi="ar-LB"/>
        </w:rPr>
        <w:t xml:space="preserve"> </w:t>
      </w:r>
      <w:r w:rsidRPr="005D7451">
        <w:rPr>
          <w:rFonts w:cs="Arial"/>
          <w:sz w:val="28"/>
          <w:szCs w:val="28"/>
          <w:rtl/>
          <w:lang w:bidi="ar-LB"/>
        </w:rPr>
        <w:t>والثلاثين</w:t>
      </w:r>
      <w:r>
        <w:rPr>
          <w:rFonts w:cs="Arial" w:hint="cs"/>
          <w:sz w:val="28"/>
          <w:szCs w:val="28"/>
          <w:rtl/>
          <w:lang w:bidi="ar-LB"/>
        </w:rPr>
        <w:t>،</w:t>
      </w:r>
      <w:r w:rsidRPr="005D7451">
        <w:rPr>
          <w:rFonts w:cs="Arial"/>
          <w:sz w:val="28"/>
          <w:szCs w:val="28"/>
          <w:rtl/>
          <w:lang w:bidi="ar-LB"/>
        </w:rPr>
        <w:t xml:space="preserve"> التي انعقدت في آذار/</w:t>
      </w:r>
      <w:r>
        <w:rPr>
          <w:rFonts w:cs="Arial" w:hint="cs"/>
          <w:sz w:val="28"/>
          <w:szCs w:val="28"/>
          <w:rtl/>
          <w:lang w:bidi="ar-LB"/>
        </w:rPr>
        <w:t xml:space="preserve"> </w:t>
      </w:r>
      <w:r>
        <w:rPr>
          <w:rFonts w:cs="Arial"/>
          <w:sz w:val="28"/>
          <w:szCs w:val="28"/>
          <w:rtl/>
          <w:lang w:bidi="ar-LB"/>
        </w:rPr>
        <w:t xml:space="preserve">مارس </w:t>
      </w:r>
      <w:r>
        <w:rPr>
          <w:rFonts w:cs="Arial" w:hint="cs"/>
          <w:sz w:val="28"/>
          <w:szCs w:val="28"/>
          <w:rtl/>
          <w:lang w:bidi="ar-LB"/>
        </w:rPr>
        <w:t>2016</w:t>
      </w:r>
      <w:r w:rsidRPr="005D7451">
        <w:rPr>
          <w:rFonts w:cs="Arial"/>
          <w:sz w:val="28"/>
          <w:szCs w:val="28"/>
          <w:rtl/>
          <w:lang w:bidi="ar-LB"/>
        </w:rPr>
        <w:t xml:space="preserve">، وتبنى المجلس في الجلسة نتائج المراجعة الثانية، التي تلقى لبنان خلالها </w:t>
      </w:r>
      <w:r w:rsidR="0071408E">
        <w:rPr>
          <w:rFonts w:cs="Arial" w:hint="cs"/>
          <w:sz w:val="28"/>
          <w:szCs w:val="28"/>
          <w:rtl/>
          <w:lang w:bidi="ar-LB"/>
        </w:rPr>
        <w:t>219</w:t>
      </w:r>
      <w:r>
        <w:rPr>
          <w:rFonts w:cs="Arial" w:hint="cs"/>
          <w:sz w:val="28"/>
          <w:szCs w:val="28"/>
          <w:rtl/>
          <w:lang w:bidi="ar-LB"/>
        </w:rPr>
        <w:t xml:space="preserve"> </w:t>
      </w:r>
      <w:r w:rsidR="0071408E">
        <w:rPr>
          <w:rFonts w:cs="Arial"/>
          <w:sz w:val="28"/>
          <w:szCs w:val="28"/>
          <w:rtl/>
          <w:lang w:bidi="ar-LB"/>
        </w:rPr>
        <w:t>توصية، قبِل</w:t>
      </w:r>
      <w:r w:rsidR="0071408E">
        <w:rPr>
          <w:rFonts w:cs="Arial" w:hint="cs"/>
          <w:sz w:val="28"/>
          <w:szCs w:val="28"/>
          <w:rtl/>
          <w:lang w:bidi="ar-LB"/>
        </w:rPr>
        <w:t xml:space="preserve"> 128</w:t>
      </w:r>
      <w:r w:rsidR="005C31E6">
        <w:rPr>
          <w:rFonts w:cs="Arial"/>
          <w:sz w:val="28"/>
          <w:szCs w:val="28"/>
          <w:rtl/>
          <w:lang w:bidi="ar-LB"/>
        </w:rPr>
        <w:t xml:space="preserve"> منها ورفض</w:t>
      </w:r>
      <w:r w:rsidR="005C31E6">
        <w:rPr>
          <w:rFonts w:hint="cs"/>
          <w:sz w:val="28"/>
          <w:szCs w:val="28"/>
          <w:rtl/>
          <w:lang w:bidi="ar-LB"/>
        </w:rPr>
        <w:t xml:space="preserve"> 91 توصية</w:t>
      </w:r>
      <w:r w:rsidR="0071408E" w:rsidRPr="00FF2DAD">
        <w:rPr>
          <w:rFonts w:cs="Arial"/>
          <w:sz w:val="28"/>
          <w:szCs w:val="28"/>
          <w:rtl/>
          <w:lang w:bidi="ar-LB"/>
        </w:rPr>
        <w:t>.</w:t>
      </w:r>
      <w:r w:rsidR="00693896">
        <w:rPr>
          <w:rFonts w:cs="Arial" w:hint="cs"/>
          <w:sz w:val="28"/>
          <w:szCs w:val="28"/>
          <w:rtl/>
          <w:lang w:bidi="ar-LB"/>
        </w:rPr>
        <w:t xml:space="preserve"> أما التوصيات المتعلقة بقضايا الإعاقة والتي وافق عليها لبنان، فلا يزال أبرزها يدور منذ العام 2010، حول التصديق على الاتفاقية الدولية وبروتوكولها الاختياري المرفق، وبالتالي استحداث </w:t>
      </w:r>
      <w:r w:rsidR="00DB2311">
        <w:rPr>
          <w:rFonts w:cs="Arial" w:hint="cs"/>
          <w:sz w:val="28"/>
          <w:szCs w:val="28"/>
          <w:rtl/>
          <w:lang w:bidi="ar-LB"/>
        </w:rPr>
        <w:t>استراتيجية</w:t>
      </w:r>
      <w:r w:rsidR="00693896">
        <w:rPr>
          <w:rFonts w:cs="Arial" w:hint="cs"/>
          <w:sz w:val="28"/>
          <w:szCs w:val="28"/>
          <w:rtl/>
          <w:lang w:bidi="ar-LB"/>
        </w:rPr>
        <w:t xml:space="preserve"> وطنيّة لتنفيذ مضامين هذه الاتفاقية</w:t>
      </w:r>
      <w:r w:rsidR="00693896">
        <w:rPr>
          <w:rStyle w:val="FootnoteReference"/>
          <w:rFonts w:cs="Arial"/>
          <w:sz w:val="28"/>
          <w:szCs w:val="28"/>
          <w:rtl/>
          <w:lang w:bidi="ar-LB"/>
        </w:rPr>
        <w:footnoteReference w:id="1"/>
      </w:r>
      <w:r w:rsidR="00693896">
        <w:rPr>
          <w:rFonts w:cs="Arial" w:hint="cs"/>
          <w:sz w:val="28"/>
          <w:szCs w:val="28"/>
          <w:rtl/>
          <w:lang w:bidi="ar-LB"/>
        </w:rPr>
        <w:t xml:space="preserve">. </w:t>
      </w:r>
      <w:r w:rsidR="00FF2DAD">
        <w:rPr>
          <w:rFonts w:cs="Arial" w:hint="cs"/>
          <w:sz w:val="28"/>
          <w:szCs w:val="28"/>
          <w:rtl/>
          <w:lang w:bidi="ar-LB"/>
        </w:rPr>
        <w:t>ف</w:t>
      </w:r>
      <w:r w:rsidR="00FF2DAD">
        <w:rPr>
          <w:rFonts w:cs="Arial" w:hint="cs"/>
          <w:sz w:val="28"/>
          <w:szCs w:val="28"/>
          <w:rtl/>
        </w:rPr>
        <w:t>على الرغم من مرور ثماني عشرة</w:t>
      </w:r>
      <w:r w:rsidR="00FF2DAD" w:rsidRPr="00FF2DAD">
        <w:rPr>
          <w:rFonts w:cs="Arial" w:hint="cs"/>
          <w:sz w:val="28"/>
          <w:szCs w:val="28"/>
          <w:rtl/>
        </w:rPr>
        <w:t xml:space="preserve"> سنة على صدور القانون 220/2000 الخاص بحقوق الأشخاص المعوقين في لبنان</w:t>
      </w:r>
      <w:r w:rsidR="00FF2DAD" w:rsidRPr="00FF2DAD">
        <w:rPr>
          <w:rFonts w:cs="Arial"/>
          <w:sz w:val="28"/>
          <w:szCs w:val="28"/>
          <w:vertAlign w:val="superscript"/>
          <w:rtl/>
        </w:rPr>
        <w:endnoteReference w:id="2"/>
      </w:r>
      <w:r w:rsidR="00FF2DAD" w:rsidRPr="00FF2DAD">
        <w:rPr>
          <w:rFonts w:cs="Arial" w:hint="cs"/>
          <w:sz w:val="28"/>
          <w:szCs w:val="28"/>
          <w:rtl/>
        </w:rPr>
        <w:t>، إلا أن الوزارات المعنية لم تبادر إلى استصدار المراسيم التطبيقية له، ويعود ذلك إلى أسباب منها:</w:t>
      </w:r>
    </w:p>
    <w:p w:rsidR="00170E18" w:rsidRPr="00170E18" w:rsidRDefault="00170E18" w:rsidP="00170E18">
      <w:pPr>
        <w:pStyle w:val="ListParagraph"/>
        <w:numPr>
          <w:ilvl w:val="0"/>
          <w:numId w:val="14"/>
        </w:numPr>
        <w:bidi/>
        <w:spacing w:after="0" w:line="240" w:lineRule="auto"/>
        <w:jc w:val="both"/>
        <w:rPr>
          <w:rFonts w:cs="Arial"/>
          <w:sz w:val="28"/>
          <w:szCs w:val="28"/>
        </w:rPr>
      </w:pPr>
      <w:r w:rsidRPr="00170E18">
        <w:rPr>
          <w:rFonts w:cs="Arial" w:hint="cs"/>
          <w:sz w:val="28"/>
          <w:szCs w:val="28"/>
          <w:rtl/>
        </w:rPr>
        <w:t xml:space="preserve">تتهاون الدولة في التصديق على </w:t>
      </w:r>
      <w:r>
        <w:rPr>
          <w:rFonts w:cs="Arial" w:hint="cs"/>
          <w:sz w:val="28"/>
          <w:szCs w:val="28"/>
          <w:rtl/>
        </w:rPr>
        <w:t>الاتفاقية الدولية وبروتوكولها المرفق</w:t>
      </w:r>
      <w:r w:rsidRPr="00170E18">
        <w:rPr>
          <w:rFonts w:cs="Arial" w:hint="cs"/>
          <w:sz w:val="28"/>
          <w:szCs w:val="28"/>
          <w:rtl/>
        </w:rPr>
        <w:t>، وفي مسار الارتقاء بالتشريعات المحلية لتهيئة الأرضية الملائمة لتطبيقها.</w:t>
      </w:r>
    </w:p>
    <w:p w:rsidR="00FF2DAD" w:rsidRPr="00FF2DAD" w:rsidRDefault="00FF2DAD" w:rsidP="00170E18">
      <w:pPr>
        <w:numPr>
          <w:ilvl w:val="0"/>
          <w:numId w:val="14"/>
        </w:numPr>
        <w:bidi/>
        <w:spacing w:after="0" w:line="240" w:lineRule="auto"/>
        <w:jc w:val="both"/>
        <w:rPr>
          <w:rFonts w:cs="Arial"/>
          <w:sz w:val="28"/>
          <w:szCs w:val="28"/>
          <w:rtl/>
        </w:rPr>
      </w:pPr>
      <w:r w:rsidRPr="00FF2DAD">
        <w:rPr>
          <w:rFonts w:cs="Arial" w:hint="cs"/>
          <w:sz w:val="28"/>
          <w:szCs w:val="28"/>
          <w:rtl/>
        </w:rPr>
        <w:t>عد</w:t>
      </w:r>
      <w:r w:rsidR="00170E18">
        <w:rPr>
          <w:rFonts w:cs="Arial" w:hint="cs"/>
          <w:sz w:val="28"/>
          <w:szCs w:val="28"/>
          <w:rtl/>
        </w:rPr>
        <w:t xml:space="preserve">م وجود </w:t>
      </w:r>
      <w:r>
        <w:rPr>
          <w:rFonts w:cs="Arial" w:hint="cs"/>
          <w:sz w:val="28"/>
          <w:szCs w:val="28"/>
          <w:rtl/>
        </w:rPr>
        <w:t>ا</w:t>
      </w:r>
      <w:r w:rsidRPr="00FF2DAD">
        <w:rPr>
          <w:rFonts w:cs="Arial" w:hint="cs"/>
          <w:sz w:val="28"/>
          <w:szCs w:val="28"/>
          <w:rtl/>
        </w:rPr>
        <w:t xml:space="preserve">ستراتيجية </w:t>
      </w:r>
      <w:r w:rsidR="00170E18">
        <w:rPr>
          <w:rFonts w:cs="Arial" w:hint="cs"/>
          <w:sz w:val="28"/>
          <w:szCs w:val="28"/>
          <w:rtl/>
        </w:rPr>
        <w:t xml:space="preserve">وطنيّة </w:t>
      </w:r>
      <w:r w:rsidRPr="00FF2DAD">
        <w:rPr>
          <w:rFonts w:cs="Arial" w:hint="cs"/>
          <w:sz w:val="28"/>
          <w:szCs w:val="28"/>
          <w:rtl/>
        </w:rPr>
        <w:t xml:space="preserve">لتطبيق القانون </w:t>
      </w:r>
      <w:r w:rsidR="00170E18">
        <w:rPr>
          <w:rFonts w:cs="Arial" w:hint="cs"/>
          <w:sz w:val="28"/>
          <w:szCs w:val="28"/>
          <w:rtl/>
        </w:rPr>
        <w:t xml:space="preserve">220/2000 </w:t>
      </w:r>
      <w:r w:rsidRPr="00FF2DAD">
        <w:rPr>
          <w:rFonts w:cs="Arial" w:hint="cs"/>
          <w:sz w:val="28"/>
          <w:szCs w:val="28"/>
          <w:rtl/>
        </w:rPr>
        <w:t>والوصول إلى تكافؤ الفرص في المجتمع.</w:t>
      </w:r>
    </w:p>
    <w:p w:rsidR="00FF2DAD" w:rsidRPr="00FF2DAD" w:rsidRDefault="00FF2DAD" w:rsidP="00FF2DAD">
      <w:pPr>
        <w:numPr>
          <w:ilvl w:val="0"/>
          <w:numId w:val="14"/>
        </w:numPr>
        <w:bidi/>
        <w:spacing w:after="0" w:line="240" w:lineRule="auto"/>
        <w:jc w:val="both"/>
        <w:rPr>
          <w:rFonts w:cs="Arial"/>
          <w:sz w:val="28"/>
          <w:szCs w:val="28"/>
          <w:lang w:bidi="ar-LB"/>
        </w:rPr>
      </w:pPr>
      <w:r w:rsidRPr="00FF2DAD">
        <w:rPr>
          <w:rFonts w:cs="Arial" w:hint="cs"/>
          <w:sz w:val="28"/>
          <w:szCs w:val="28"/>
          <w:rtl/>
        </w:rPr>
        <w:t xml:space="preserve">غياب </w:t>
      </w:r>
      <w:r w:rsidR="00170E18">
        <w:rPr>
          <w:rFonts w:cs="Arial" w:hint="cs"/>
          <w:sz w:val="28"/>
          <w:szCs w:val="28"/>
          <w:rtl/>
        </w:rPr>
        <w:t xml:space="preserve">المعايير الدامجة عن هيكليات </w:t>
      </w:r>
      <w:r w:rsidRPr="00FF2DAD">
        <w:rPr>
          <w:rFonts w:cs="Arial" w:hint="cs"/>
          <w:sz w:val="28"/>
          <w:szCs w:val="28"/>
          <w:rtl/>
        </w:rPr>
        <w:t>الوزارات، وإداراتها، ومجالسها، وقراراتها؛ وانعدام التوعية في القطاع العام تجاه قضايا الإعاقة وحقوق وحاجات الأشخاص المعوقين.</w:t>
      </w:r>
    </w:p>
    <w:p w:rsidR="00FF2DAD" w:rsidRPr="00FF2DAD" w:rsidRDefault="00FF2DAD" w:rsidP="00FF2DAD">
      <w:pPr>
        <w:numPr>
          <w:ilvl w:val="0"/>
          <w:numId w:val="14"/>
        </w:numPr>
        <w:bidi/>
        <w:spacing w:after="0" w:line="240" w:lineRule="auto"/>
        <w:jc w:val="both"/>
        <w:rPr>
          <w:rFonts w:cs="Arial"/>
          <w:sz w:val="28"/>
          <w:szCs w:val="28"/>
          <w:rtl/>
        </w:rPr>
      </w:pPr>
      <w:r w:rsidRPr="00FF2DAD">
        <w:rPr>
          <w:rFonts w:cs="Arial" w:hint="cs"/>
          <w:sz w:val="28"/>
          <w:szCs w:val="28"/>
          <w:rtl/>
        </w:rPr>
        <w:t>غياب قضايا الإعاقة عن أجندة التنمية المحلية، أو عن معايير الدراسات والإحصاءات العامة أو الاجتماعية الرسمية.</w:t>
      </w:r>
    </w:p>
    <w:p w:rsidR="00FF2DAD" w:rsidRPr="00FF2DAD" w:rsidRDefault="00FF2DAD" w:rsidP="00FF2DAD">
      <w:pPr>
        <w:numPr>
          <w:ilvl w:val="0"/>
          <w:numId w:val="14"/>
        </w:numPr>
        <w:bidi/>
        <w:spacing w:after="0" w:line="240" w:lineRule="auto"/>
        <w:jc w:val="both"/>
        <w:rPr>
          <w:rFonts w:cs="Arial"/>
          <w:sz w:val="28"/>
          <w:szCs w:val="28"/>
          <w:rtl/>
        </w:rPr>
      </w:pPr>
      <w:r w:rsidRPr="00FF2DAD">
        <w:rPr>
          <w:rFonts w:cs="Arial" w:hint="cs"/>
          <w:sz w:val="28"/>
          <w:szCs w:val="28"/>
          <w:rtl/>
        </w:rPr>
        <w:t>غياب التنسيق بين الوزارات المعنية بتطبيق القانون ما يضيع الفرص المتاحة أمام تطبيقه.</w:t>
      </w:r>
    </w:p>
    <w:p w:rsidR="00FF2DAD" w:rsidRPr="00FF2DAD" w:rsidRDefault="00FF2DAD" w:rsidP="00FF2DAD">
      <w:pPr>
        <w:numPr>
          <w:ilvl w:val="0"/>
          <w:numId w:val="14"/>
        </w:numPr>
        <w:bidi/>
        <w:spacing w:after="0" w:line="240" w:lineRule="auto"/>
        <w:jc w:val="both"/>
        <w:rPr>
          <w:rFonts w:cs="Arial"/>
          <w:sz w:val="28"/>
          <w:szCs w:val="28"/>
          <w:rtl/>
        </w:rPr>
      </w:pPr>
      <w:r w:rsidRPr="00FF2DAD">
        <w:rPr>
          <w:rFonts w:cs="Arial" w:hint="cs"/>
          <w:sz w:val="28"/>
          <w:szCs w:val="28"/>
          <w:rtl/>
        </w:rPr>
        <w:t>غياب الاحتياجات الأساسية للأشخاص المعوقين عن الموازنة العامة، ما يجعل تطبيق القانون في حقوق العمل، التعليم، الصحة، البيئة الدامجة، والحقوق المدنية والسياسية غير متيسر.</w:t>
      </w:r>
    </w:p>
    <w:p w:rsidR="00FF2DAD" w:rsidRPr="00FF2DAD" w:rsidRDefault="00FF2DAD" w:rsidP="00FF2DAD">
      <w:pPr>
        <w:numPr>
          <w:ilvl w:val="0"/>
          <w:numId w:val="14"/>
        </w:numPr>
        <w:bidi/>
        <w:spacing w:after="0" w:line="240" w:lineRule="auto"/>
        <w:jc w:val="both"/>
        <w:rPr>
          <w:rFonts w:cs="Arial"/>
          <w:sz w:val="28"/>
          <w:szCs w:val="28"/>
          <w:rtl/>
        </w:rPr>
      </w:pPr>
      <w:r w:rsidRPr="00FF2DAD">
        <w:rPr>
          <w:rFonts w:cs="Arial" w:hint="cs"/>
          <w:sz w:val="28"/>
          <w:szCs w:val="28"/>
          <w:rtl/>
        </w:rPr>
        <w:t xml:space="preserve">عدم إمكانية الوصول إلى المعلومات، وغياب الشفافية عن المعلومات التي تقدمها الوزارات. </w:t>
      </w:r>
    </w:p>
    <w:p w:rsidR="00131C61" w:rsidRDefault="00131C61" w:rsidP="00131C61">
      <w:pPr>
        <w:bidi/>
        <w:spacing w:after="0" w:line="240" w:lineRule="auto"/>
        <w:jc w:val="both"/>
        <w:rPr>
          <w:rFonts w:cs="Arial"/>
          <w:sz w:val="28"/>
          <w:szCs w:val="28"/>
          <w:rtl/>
        </w:rPr>
      </w:pPr>
    </w:p>
    <w:p w:rsidR="00FF2DAD" w:rsidRDefault="00FF2DAD" w:rsidP="00131C61">
      <w:pPr>
        <w:bidi/>
        <w:spacing w:after="0" w:line="240" w:lineRule="auto"/>
        <w:jc w:val="both"/>
        <w:rPr>
          <w:rFonts w:cs="Arial"/>
          <w:sz w:val="28"/>
          <w:szCs w:val="28"/>
          <w:rtl/>
        </w:rPr>
      </w:pPr>
      <w:r w:rsidRPr="00FF2DAD">
        <w:rPr>
          <w:rFonts w:cs="Arial" w:hint="cs"/>
          <w:sz w:val="28"/>
          <w:szCs w:val="28"/>
          <w:rtl/>
        </w:rPr>
        <w:t>أمام هذا الواقع يعيش الأشخاص المعوقون، الذين يمثلون</w:t>
      </w:r>
      <w:r>
        <w:rPr>
          <w:rFonts w:cs="Arial" w:hint="cs"/>
          <w:sz w:val="28"/>
          <w:szCs w:val="28"/>
          <w:rtl/>
        </w:rPr>
        <w:t xml:space="preserve"> نحو</w:t>
      </w:r>
      <w:r w:rsidRPr="00FF2DAD">
        <w:rPr>
          <w:rFonts w:cs="Arial" w:hint="cs"/>
          <w:sz w:val="28"/>
          <w:szCs w:val="28"/>
          <w:rtl/>
        </w:rPr>
        <w:t xml:space="preserve"> 10 بالمئة من السكان في لبنان، أي ما يقارب 400 ألف مواطن</w:t>
      </w:r>
      <w:r w:rsidRPr="00FF2DAD">
        <w:rPr>
          <w:rFonts w:cs="Arial"/>
          <w:sz w:val="28"/>
          <w:szCs w:val="28"/>
          <w:vertAlign w:val="superscript"/>
          <w:rtl/>
        </w:rPr>
        <w:endnoteReference w:id="3"/>
      </w:r>
      <w:r w:rsidRPr="00FF2DAD">
        <w:rPr>
          <w:rFonts w:cs="Arial" w:hint="cs"/>
          <w:sz w:val="28"/>
          <w:szCs w:val="28"/>
          <w:rtl/>
        </w:rPr>
        <w:t>، حالاً من التهميش والإقصاء محرومين من حقوقهم الأساسية</w:t>
      </w:r>
      <w:r w:rsidRPr="00FF2DAD">
        <w:rPr>
          <w:rFonts w:cs="Arial"/>
          <w:sz w:val="28"/>
          <w:szCs w:val="28"/>
          <w:vertAlign w:val="superscript"/>
          <w:rtl/>
        </w:rPr>
        <w:endnoteReference w:id="4"/>
      </w:r>
      <w:r w:rsidRPr="00FF2DAD">
        <w:rPr>
          <w:rFonts w:cs="Arial" w:hint="cs"/>
          <w:sz w:val="28"/>
          <w:szCs w:val="28"/>
          <w:rtl/>
        </w:rPr>
        <w:t xml:space="preserve">؛ </w:t>
      </w:r>
      <w:r w:rsidR="00AA26BE">
        <w:rPr>
          <w:rFonts w:cs="Arial" w:hint="cs"/>
          <w:sz w:val="28"/>
          <w:szCs w:val="28"/>
          <w:rtl/>
          <w:lang w:bidi="ar-LB"/>
        </w:rPr>
        <w:t xml:space="preserve">ذلك فيما تتقدم الوزارات المعنيّة بين الحين والآخر بمبادرات محدودة الأثر محدّدة المدة ذات تمويل معيّن، وهي مبادرات موضعيّة يختفي أثرها مع انتهاء التمويل، ولا تتحول إلى </w:t>
      </w:r>
      <w:proofErr w:type="spellStart"/>
      <w:r w:rsidR="00AA26BE">
        <w:rPr>
          <w:rFonts w:cs="Arial" w:hint="cs"/>
          <w:sz w:val="28"/>
          <w:szCs w:val="28"/>
          <w:rtl/>
          <w:lang w:bidi="ar-LB"/>
        </w:rPr>
        <w:t>إستراتيجية</w:t>
      </w:r>
      <w:proofErr w:type="spellEnd"/>
      <w:r w:rsidR="00AA26BE">
        <w:rPr>
          <w:rFonts w:cs="Arial" w:hint="cs"/>
          <w:sz w:val="28"/>
          <w:szCs w:val="28"/>
          <w:rtl/>
          <w:lang w:bidi="ar-LB"/>
        </w:rPr>
        <w:t xml:space="preserve"> وطنيّة لدمج الأشخاص ذوي الإعاقات في مجتمعاتهم المحليّة. </w:t>
      </w:r>
      <w:r w:rsidRPr="00FF2DAD">
        <w:rPr>
          <w:rFonts w:cs="Arial" w:hint="cs"/>
          <w:sz w:val="28"/>
          <w:szCs w:val="28"/>
          <w:rtl/>
        </w:rPr>
        <w:t>ويفصل هذا التقرير لحقوق: العمل، التعليم، الصحة، عدم التمييز (التجهيز الهندسي والحقوق السياسية)، وحقوق اللاجئين الفلسطينيين والسوريين</w:t>
      </w:r>
      <w:r>
        <w:rPr>
          <w:rFonts w:cs="Arial" w:hint="cs"/>
          <w:sz w:val="28"/>
          <w:szCs w:val="28"/>
          <w:rtl/>
        </w:rPr>
        <w:t>؛</w:t>
      </w:r>
      <w:r w:rsidR="00131C61">
        <w:rPr>
          <w:rFonts w:cs="Arial" w:hint="cs"/>
          <w:sz w:val="28"/>
          <w:szCs w:val="28"/>
          <w:rtl/>
        </w:rPr>
        <w:t xml:space="preserve"> </w:t>
      </w:r>
      <w:r>
        <w:rPr>
          <w:rFonts w:cs="Arial" w:hint="cs"/>
          <w:sz w:val="28"/>
          <w:szCs w:val="28"/>
          <w:rtl/>
        </w:rPr>
        <w:t xml:space="preserve">وفق التوصيات التي وافق عليها لبنان </w:t>
      </w:r>
      <w:r w:rsidR="00131C61">
        <w:rPr>
          <w:rFonts w:cs="Arial" w:hint="cs"/>
          <w:sz w:val="28"/>
          <w:szCs w:val="28"/>
          <w:rtl/>
        </w:rPr>
        <w:t xml:space="preserve">أو أخذ علمًا بها، </w:t>
      </w:r>
      <w:r>
        <w:rPr>
          <w:rFonts w:cs="Arial" w:hint="cs"/>
          <w:sz w:val="28"/>
          <w:szCs w:val="28"/>
          <w:rtl/>
        </w:rPr>
        <w:t xml:space="preserve">في الجلسة الحادية والثلاثين لمجلس حقوق الإنسان التي عقدت في آذار/ مارس 2016. </w:t>
      </w:r>
    </w:p>
    <w:p w:rsidR="00FF2DAD" w:rsidRDefault="00FF2DAD" w:rsidP="00FF2DAD">
      <w:pPr>
        <w:bidi/>
        <w:spacing w:after="0" w:line="240" w:lineRule="auto"/>
        <w:jc w:val="both"/>
        <w:rPr>
          <w:b/>
          <w:bCs/>
          <w:sz w:val="28"/>
          <w:szCs w:val="28"/>
          <w:rtl/>
        </w:rPr>
      </w:pPr>
    </w:p>
    <w:p w:rsidR="00FF2DAD" w:rsidRDefault="00FF2DAD" w:rsidP="00725AD8">
      <w:pPr>
        <w:bidi/>
        <w:spacing w:after="0" w:line="240" w:lineRule="auto"/>
        <w:jc w:val="both"/>
        <w:rPr>
          <w:b/>
          <w:bCs/>
          <w:sz w:val="28"/>
          <w:szCs w:val="28"/>
          <w:rtl/>
        </w:rPr>
      </w:pPr>
      <w:r>
        <w:rPr>
          <w:rFonts w:hint="cs"/>
          <w:b/>
          <w:bCs/>
          <w:sz w:val="28"/>
          <w:szCs w:val="28"/>
          <w:rtl/>
          <w:lang w:bidi="ar-LB"/>
        </w:rPr>
        <w:lastRenderedPageBreak/>
        <w:t xml:space="preserve">أولًا، </w:t>
      </w:r>
      <w:r w:rsidRPr="005D7451">
        <w:rPr>
          <w:rFonts w:hint="cs"/>
          <w:b/>
          <w:bCs/>
          <w:sz w:val="28"/>
          <w:szCs w:val="28"/>
          <w:rtl/>
          <w:lang w:bidi="ar-LB"/>
        </w:rPr>
        <w:t>التوصيات التي وافق عليها لبنان</w:t>
      </w:r>
      <w:r>
        <w:rPr>
          <w:rFonts w:hint="cs"/>
          <w:b/>
          <w:bCs/>
          <w:sz w:val="28"/>
          <w:szCs w:val="28"/>
          <w:rtl/>
          <w:lang w:bidi="ar-LB"/>
        </w:rPr>
        <w:t xml:space="preserve">/ حقوق </w:t>
      </w:r>
      <w:r w:rsidRPr="005D7451">
        <w:rPr>
          <w:rFonts w:hint="cs"/>
          <w:b/>
          <w:bCs/>
          <w:sz w:val="28"/>
          <w:szCs w:val="28"/>
          <w:rtl/>
        </w:rPr>
        <w:t>الأشخاص ذوي الإعاقة</w:t>
      </w:r>
    </w:p>
    <w:p w:rsidR="00FF2DAD" w:rsidRDefault="00FF2DAD" w:rsidP="00FF2DAD">
      <w:pPr>
        <w:bidi/>
        <w:spacing w:after="0" w:line="240" w:lineRule="auto"/>
        <w:jc w:val="both"/>
        <w:rPr>
          <w:b/>
          <w:bCs/>
          <w:sz w:val="28"/>
          <w:szCs w:val="28"/>
          <w:rtl/>
        </w:rPr>
      </w:pPr>
    </w:p>
    <w:p w:rsidR="00FF2DAD" w:rsidRPr="00725AD8" w:rsidRDefault="00FF2DAD" w:rsidP="00FF2DAD">
      <w:pPr>
        <w:bidi/>
        <w:spacing w:after="0" w:line="240" w:lineRule="auto"/>
        <w:jc w:val="both"/>
        <w:rPr>
          <w:sz w:val="28"/>
          <w:szCs w:val="28"/>
          <w:lang w:bidi="ar-LB"/>
        </w:rPr>
      </w:pPr>
      <w:r w:rsidRPr="00725AD8">
        <w:rPr>
          <w:rFonts w:cs="Arial"/>
          <w:sz w:val="28"/>
          <w:szCs w:val="28"/>
          <w:rtl/>
          <w:lang w:bidi="ar-LB"/>
        </w:rPr>
        <w:t>132-17 التصديق على اتفاقية حقوق الاشخاص ذوي الاعاقة (سيراليون، هندوراس، البرتغال) والانتهاء من عمليات التصديق على اتفاقية حقوق الاشخاص ذوي الاعاقة (تركيا)، وتسريع العملية اللازمة للتصديق على اتفاقية حقوق الاشخاص ذوي الاعاقة (تايلند)، وتيسير التصديق على اتفاقية حقوق الاشخاص ذوي الاعاقة (جمهورية كوريا)</w:t>
      </w:r>
    </w:p>
    <w:p w:rsidR="00FF2DAD" w:rsidRPr="00725AD8" w:rsidRDefault="00FF2DAD" w:rsidP="00FF2DAD">
      <w:pPr>
        <w:bidi/>
        <w:spacing w:after="0" w:line="240" w:lineRule="auto"/>
        <w:jc w:val="both"/>
        <w:rPr>
          <w:sz w:val="28"/>
          <w:szCs w:val="28"/>
          <w:lang w:bidi="ar-LB"/>
        </w:rPr>
      </w:pPr>
      <w:r w:rsidRPr="00725AD8">
        <w:rPr>
          <w:rFonts w:cs="Arial"/>
          <w:sz w:val="28"/>
          <w:szCs w:val="28"/>
          <w:rtl/>
          <w:lang w:bidi="ar-LB"/>
        </w:rPr>
        <w:t>20-132 التصديق على اتفاقية حقوق الاشخاص ذوي الاعاقة وبروتوكولها الاختياري، واذكاء وعي المجتمع والمؤسسات بحق الاشخاص ذوي الاعاقة في المساواة مع الاخرين وعدم التمييز ضدهم في جميع مناحي الحياة (المكسيك)</w:t>
      </w:r>
    </w:p>
    <w:p w:rsidR="00FF2DAD" w:rsidRPr="00725AD8" w:rsidRDefault="00FF2DAD" w:rsidP="00FF2DAD">
      <w:pPr>
        <w:bidi/>
        <w:spacing w:after="0" w:line="240" w:lineRule="auto"/>
        <w:jc w:val="both"/>
        <w:rPr>
          <w:sz w:val="28"/>
          <w:szCs w:val="28"/>
          <w:lang w:bidi="ar-LB"/>
        </w:rPr>
      </w:pPr>
      <w:r w:rsidRPr="00725AD8">
        <w:rPr>
          <w:rFonts w:cs="Arial"/>
          <w:sz w:val="28"/>
          <w:szCs w:val="28"/>
          <w:rtl/>
          <w:lang w:bidi="ar-LB"/>
        </w:rPr>
        <w:t>23-132 التصديق على مختلف النظم الاساسية والاتفاقيات الدولية المتعلقة بحقوق الانسان، بما في ذلك نظام روما الاساسي واتفاقيات حقوق الاشخاص ذوي الاعاقة، واتفاقي</w:t>
      </w:r>
      <w:r w:rsidR="00725AD8">
        <w:rPr>
          <w:rFonts w:cs="Arial"/>
          <w:sz w:val="28"/>
          <w:szCs w:val="28"/>
          <w:rtl/>
          <w:lang w:bidi="ar-LB"/>
        </w:rPr>
        <w:t>ات منظمة العمل الدولية رقم 87 و</w:t>
      </w:r>
      <w:r w:rsidRPr="00725AD8">
        <w:rPr>
          <w:rFonts w:cs="Arial"/>
          <w:sz w:val="28"/>
          <w:szCs w:val="28"/>
          <w:rtl/>
          <w:lang w:bidi="ar-LB"/>
        </w:rPr>
        <w:t>169</w:t>
      </w:r>
      <w:r w:rsidR="00725AD8">
        <w:rPr>
          <w:rFonts w:cs="Arial" w:hint="cs"/>
          <w:sz w:val="28"/>
          <w:szCs w:val="28"/>
          <w:rtl/>
          <w:lang w:bidi="ar-LB"/>
        </w:rPr>
        <w:t>،</w:t>
      </w:r>
      <w:r w:rsidRPr="00725AD8">
        <w:rPr>
          <w:rFonts w:cs="Arial"/>
          <w:sz w:val="28"/>
          <w:szCs w:val="28"/>
          <w:rtl/>
          <w:lang w:bidi="ar-LB"/>
        </w:rPr>
        <w:t xml:space="preserve"> 89 (غانا) – (مقبول جزئياً – حقوق الأشخاص ذوي الإعاقة)</w:t>
      </w:r>
    </w:p>
    <w:p w:rsidR="00FF2DAD" w:rsidRPr="00725AD8" w:rsidRDefault="00FF2DAD" w:rsidP="00FF2DAD">
      <w:pPr>
        <w:bidi/>
        <w:spacing w:after="0" w:line="240" w:lineRule="auto"/>
        <w:jc w:val="both"/>
        <w:rPr>
          <w:sz w:val="28"/>
          <w:szCs w:val="28"/>
          <w:lang w:bidi="ar-LB"/>
        </w:rPr>
      </w:pPr>
      <w:r w:rsidRPr="00725AD8">
        <w:rPr>
          <w:rFonts w:cs="Arial"/>
          <w:sz w:val="28"/>
          <w:szCs w:val="28"/>
          <w:rtl/>
          <w:lang w:bidi="ar-LB"/>
        </w:rPr>
        <w:t>18-132 النظر بإيجابية في التصديق على اتفاقية حقوق الاشخاص ذوي الاعاقة لضمان حقوقهم بشكل تام في التعليم والعمل ومشاركتهم في ا لحياة السياسية والعامة (الصين)</w:t>
      </w:r>
    </w:p>
    <w:p w:rsidR="00FF2DAD" w:rsidRPr="00725AD8" w:rsidRDefault="00FF2DAD" w:rsidP="00FF2DAD">
      <w:pPr>
        <w:bidi/>
        <w:spacing w:after="0" w:line="240" w:lineRule="auto"/>
        <w:jc w:val="both"/>
        <w:rPr>
          <w:sz w:val="28"/>
          <w:szCs w:val="28"/>
          <w:lang w:bidi="ar-LB"/>
        </w:rPr>
      </w:pPr>
      <w:r w:rsidRPr="00725AD8">
        <w:rPr>
          <w:rFonts w:cs="Arial"/>
          <w:sz w:val="28"/>
          <w:szCs w:val="28"/>
          <w:rtl/>
          <w:lang w:bidi="ar-LB"/>
        </w:rPr>
        <w:t>19-132 التصديق على اتفاقية حقوق الاشخاص ذوي الإعاقة وتنفيذ الخطة الوطنية تنفيذاً فعالاً من اجل جعل نظام التعليم مفتوحاً امام الاطفال ذوي الاعاقة (ايطاليا)</w:t>
      </w:r>
    </w:p>
    <w:p w:rsidR="00FF2DAD" w:rsidRPr="00725AD8" w:rsidRDefault="00FF2DAD" w:rsidP="00FF2DAD">
      <w:pPr>
        <w:bidi/>
        <w:spacing w:after="0" w:line="240" w:lineRule="auto"/>
        <w:jc w:val="both"/>
        <w:rPr>
          <w:sz w:val="28"/>
          <w:szCs w:val="28"/>
          <w:lang w:bidi="ar-LB"/>
        </w:rPr>
      </w:pPr>
      <w:r w:rsidRPr="00725AD8">
        <w:rPr>
          <w:rFonts w:cs="Arial"/>
          <w:sz w:val="28"/>
          <w:szCs w:val="28"/>
          <w:rtl/>
          <w:lang w:bidi="ar-LB"/>
        </w:rPr>
        <w:t>186-132 توفير الموارد البشرية والمؤسسية والمالية اللازمة</w:t>
      </w:r>
      <w:r w:rsidR="00725AD8">
        <w:rPr>
          <w:rFonts w:cs="Arial"/>
          <w:sz w:val="28"/>
          <w:szCs w:val="28"/>
          <w:rtl/>
          <w:lang w:bidi="ar-LB"/>
        </w:rPr>
        <w:t xml:space="preserve"> للتنفيذ الفعال للخطة الوطنية ل</w:t>
      </w:r>
      <w:r w:rsidR="00725AD8">
        <w:rPr>
          <w:rFonts w:cs="Arial" w:hint="cs"/>
          <w:sz w:val="28"/>
          <w:szCs w:val="28"/>
          <w:rtl/>
          <w:lang w:bidi="ar-LB"/>
        </w:rPr>
        <w:t>إ</w:t>
      </w:r>
      <w:r w:rsidRPr="00725AD8">
        <w:rPr>
          <w:rFonts w:cs="Arial"/>
          <w:sz w:val="28"/>
          <w:szCs w:val="28"/>
          <w:rtl/>
          <w:lang w:bidi="ar-LB"/>
        </w:rPr>
        <w:t>دماج الاشخاص ذوي الاعاقة (هندوراس)</w:t>
      </w:r>
    </w:p>
    <w:p w:rsidR="00FF2DAD" w:rsidRPr="00725AD8" w:rsidRDefault="00FF2DAD" w:rsidP="00FF2DAD">
      <w:pPr>
        <w:bidi/>
        <w:spacing w:after="0" w:line="240" w:lineRule="auto"/>
        <w:jc w:val="both"/>
        <w:rPr>
          <w:sz w:val="28"/>
          <w:szCs w:val="28"/>
          <w:lang w:bidi="ar-LB"/>
        </w:rPr>
      </w:pPr>
      <w:r w:rsidRPr="00725AD8">
        <w:rPr>
          <w:rFonts w:cs="Arial"/>
          <w:sz w:val="28"/>
          <w:szCs w:val="28"/>
          <w:rtl/>
          <w:lang w:bidi="ar-LB"/>
        </w:rPr>
        <w:t>183-1</w:t>
      </w:r>
      <w:r w:rsidR="00725AD8">
        <w:rPr>
          <w:rFonts w:cs="Arial"/>
          <w:sz w:val="28"/>
          <w:szCs w:val="28"/>
          <w:rtl/>
          <w:lang w:bidi="ar-LB"/>
        </w:rPr>
        <w:t>32 مواصلة تنفيذ الخطة الوطنية ل</w:t>
      </w:r>
      <w:r w:rsidR="00725AD8">
        <w:rPr>
          <w:rFonts w:cs="Arial" w:hint="cs"/>
          <w:sz w:val="28"/>
          <w:szCs w:val="28"/>
          <w:rtl/>
          <w:lang w:bidi="ar-LB"/>
        </w:rPr>
        <w:t>إ</w:t>
      </w:r>
      <w:r w:rsidRPr="00725AD8">
        <w:rPr>
          <w:rFonts w:cs="Arial"/>
          <w:sz w:val="28"/>
          <w:szCs w:val="28"/>
          <w:rtl/>
          <w:lang w:bidi="ar-LB"/>
        </w:rPr>
        <w:t>دماج الاشخاص ذوي الاعاقة (باكستان)</w:t>
      </w:r>
    </w:p>
    <w:p w:rsidR="00FF2DAD" w:rsidRPr="00725AD8" w:rsidRDefault="00FF2DAD" w:rsidP="00FF2DAD">
      <w:pPr>
        <w:bidi/>
        <w:spacing w:after="0" w:line="240" w:lineRule="auto"/>
        <w:jc w:val="both"/>
        <w:rPr>
          <w:sz w:val="28"/>
          <w:szCs w:val="28"/>
          <w:lang w:bidi="ar-LB"/>
        </w:rPr>
      </w:pPr>
      <w:r w:rsidRPr="00725AD8">
        <w:rPr>
          <w:rFonts w:cs="Arial"/>
          <w:sz w:val="28"/>
          <w:szCs w:val="28"/>
          <w:rtl/>
          <w:lang w:bidi="ar-LB"/>
        </w:rPr>
        <w:t>189-132 مواصلة جهوده لحماية الاشخاص ذوي الاعاقة بسبل منها تنفيذ حملات توعية بحقو</w:t>
      </w:r>
      <w:r w:rsidR="00725AD8">
        <w:rPr>
          <w:rFonts w:cs="Arial"/>
          <w:sz w:val="28"/>
          <w:szCs w:val="28"/>
          <w:rtl/>
          <w:lang w:bidi="ar-LB"/>
        </w:rPr>
        <w:t xml:space="preserve">ق الاشخاص ذوي الاعاقة (جمهورية </w:t>
      </w:r>
      <w:r w:rsidR="00725AD8">
        <w:rPr>
          <w:rFonts w:cs="Arial" w:hint="cs"/>
          <w:sz w:val="28"/>
          <w:szCs w:val="28"/>
          <w:rtl/>
          <w:lang w:bidi="ar-LB"/>
        </w:rPr>
        <w:t>إ</w:t>
      </w:r>
      <w:r w:rsidRPr="00725AD8">
        <w:rPr>
          <w:rFonts w:cs="Arial"/>
          <w:sz w:val="28"/>
          <w:szCs w:val="28"/>
          <w:rtl/>
          <w:lang w:bidi="ar-LB"/>
        </w:rPr>
        <w:t>يران الاسلامية)</w:t>
      </w:r>
    </w:p>
    <w:p w:rsidR="00FF2DAD" w:rsidRPr="00725AD8" w:rsidRDefault="00FF2DAD" w:rsidP="00FF2DAD">
      <w:pPr>
        <w:bidi/>
        <w:spacing w:after="0" w:line="240" w:lineRule="auto"/>
        <w:jc w:val="both"/>
        <w:rPr>
          <w:sz w:val="28"/>
          <w:szCs w:val="28"/>
          <w:lang w:bidi="ar-LB"/>
        </w:rPr>
      </w:pPr>
      <w:r w:rsidRPr="00725AD8">
        <w:rPr>
          <w:rFonts w:cs="Arial"/>
          <w:sz w:val="28"/>
          <w:szCs w:val="28"/>
          <w:rtl/>
          <w:lang w:bidi="ar-LB"/>
        </w:rPr>
        <w:t>184-132 ضمان</w:t>
      </w:r>
      <w:r w:rsidR="00725AD8">
        <w:rPr>
          <w:rFonts w:cs="Arial"/>
          <w:sz w:val="28"/>
          <w:szCs w:val="28"/>
          <w:rtl/>
          <w:lang w:bidi="ar-LB"/>
        </w:rPr>
        <w:t xml:space="preserve"> التنفيذ الفعال للخطة الوطنية ل</w:t>
      </w:r>
      <w:r w:rsidR="00725AD8">
        <w:rPr>
          <w:rFonts w:cs="Arial" w:hint="cs"/>
          <w:sz w:val="28"/>
          <w:szCs w:val="28"/>
          <w:rtl/>
          <w:lang w:bidi="ar-LB"/>
        </w:rPr>
        <w:t>إ</w:t>
      </w:r>
      <w:r w:rsidRPr="00725AD8">
        <w:rPr>
          <w:rFonts w:cs="Arial"/>
          <w:sz w:val="28"/>
          <w:szCs w:val="28"/>
          <w:rtl/>
          <w:lang w:bidi="ar-LB"/>
        </w:rPr>
        <w:t>دماج الاشخاص ذوي الاعاقة، لا سيما فيما يتعلق بالوصول الى التعليم والعمل (فنلندا)</w:t>
      </w:r>
    </w:p>
    <w:p w:rsidR="00FF2DAD" w:rsidRPr="00725AD8" w:rsidRDefault="00FF2DAD" w:rsidP="00FF2DAD">
      <w:pPr>
        <w:bidi/>
        <w:spacing w:after="0" w:line="240" w:lineRule="auto"/>
        <w:jc w:val="both"/>
        <w:rPr>
          <w:sz w:val="28"/>
          <w:szCs w:val="28"/>
          <w:lang w:bidi="ar-LB"/>
        </w:rPr>
      </w:pPr>
      <w:r w:rsidRPr="00725AD8">
        <w:rPr>
          <w:rFonts w:cs="Arial"/>
          <w:sz w:val="28"/>
          <w:szCs w:val="28"/>
          <w:rtl/>
          <w:lang w:bidi="ar-LB"/>
        </w:rPr>
        <w:t xml:space="preserve">185-132 المضي في تعزيز الجهود الرامية الى تحسين حياة الاشخاص ذوي الاعاقة، بسبل منها وضع وتنفيذ ادوات </w:t>
      </w:r>
      <w:proofErr w:type="spellStart"/>
      <w:r w:rsidRPr="00725AD8">
        <w:rPr>
          <w:rFonts w:cs="Arial"/>
          <w:sz w:val="28"/>
          <w:szCs w:val="28"/>
          <w:rtl/>
          <w:lang w:bidi="ar-LB"/>
        </w:rPr>
        <w:t>سياساتية</w:t>
      </w:r>
      <w:proofErr w:type="spellEnd"/>
      <w:r w:rsidRPr="00725AD8">
        <w:rPr>
          <w:rFonts w:cs="Arial"/>
          <w:sz w:val="28"/>
          <w:szCs w:val="28"/>
          <w:rtl/>
          <w:lang w:bidi="ar-LB"/>
        </w:rPr>
        <w:t xml:space="preserve"> لتلبية احتياجات التعليم للأطفال ذوي الاعاقة (سنغافورة)</w:t>
      </w:r>
    </w:p>
    <w:p w:rsidR="00FF2DAD" w:rsidRPr="00725AD8" w:rsidRDefault="00FF2DAD" w:rsidP="00FF2DAD">
      <w:pPr>
        <w:bidi/>
        <w:spacing w:after="0" w:line="240" w:lineRule="auto"/>
        <w:jc w:val="both"/>
        <w:rPr>
          <w:sz w:val="28"/>
          <w:szCs w:val="28"/>
          <w:lang w:bidi="ar-LB"/>
        </w:rPr>
      </w:pPr>
      <w:r w:rsidRPr="00725AD8">
        <w:rPr>
          <w:rFonts w:cs="Arial"/>
          <w:sz w:val="28"/>
          <w:szCs w:val="28"/>
          <w:rtl/>
          <w:lang w:bidi="ar-LB"/>
        </w:rPr>
        <w:t>187-132 مواصلة إعمال حقوق الاشخاص ذوي الاعاقة، بما في ذلك حقهم في ا</w:t>
      </w:r>
      <w:r w:rsidR="00725AD8">
        <w:rPr>
          <w:rFonts w:cs="Arial"/>
          <w:sz w:val="28"/>
          <w:szCs w:val="28"/>
          <w:rtl/>
          <w:lang w:bidi="ar-LB"/>
        </w:rPr>
        <w:t>لتعليم، في إطار الخطة الوطنية ل</w:t>
      </w:r>
      <w:r w:rsidR="00725AD8">
        <w:rPr>
          <w:rFonts w:cs="Arial" w:hint="cs"/>
          <w:sz w:val="28"/>
          <w:szCs w:val="28"/>
          <w:rtl/>
          <w:lang w:bidi="ar-LB"/>
        </w:rPr>
        <w:t>إ</w:t>
      </w:r>
      <w:r w:rsidRPr="00725AD8">
        <w:rPr>
          <w:rFonts w:cs="Arial"/>
          <w:sz w:val="28"/>
          <w:szCs w:val="28"/>
          <w:rtl/>
          <w:lang w:bidi="ar-LB"/>
        </w:rPr>
        <w:t>دماج الاشخاص ذوي الاعاقة التي اعتمدها (الاتحاد الروسي)</w:t>
      </w:r>
    </w:p>
    <w:p w:rsidR="00FF2DAD" w:rsidRPr="00725AD8" w:rsidRDefault="00FF2DAD" w:rsidP="00FF2DAD">
      <w:pPr>
        <w:bidi/>
        <w:spacing w:after="0" w:line="240" w:lineRule="auto"/>
        <w:jc w:val="both"/>
        <w:rPr>
          <w:sz w:val="28"/>
          <w:szCs w:val="28"/>
          <w:lang w:bidi="ar-LB"/>
        </w:rPr>
      </w:pPr>
      <w:r w:rsidRPr="00725AD8">
        <w:rPr>
          <w:rFonts w:cs="Arial"/>
          <w:sz w:val="28"/>
          <w:szCs w:val="28"/>
          <w:rtl/>
          <w:lang w:bidi="ar-LB"/>
        </w:rPr>
        <w:t>192-132 تكثيف الجهود الرامية الى ادماج الاشخاص ذوي الاحتياجات الخاصة في المدارس (عُمان)</w:t>
      </w:r>
    </w:p>
    <w:p w:rsidR="00FF2DAD" w:rsidRPr="00725AD8" w:rsidRDefault="00FF2DAD" w:rsidP="00FF2DAD">
      <w:pPr>
        <w:bidi/>
        <w:spacing w:after="0" w:line="240" w:lineRule="auto"/>
        <w:jc w:val="both"/>
        <w:rPr>
          <w:sz w:val="28"/>
          <w:szCs w:val="28"/>
          <w:lang w:bidi="ar-LB"/>
        </w:rPr>
      </w:pPr>
      <w:r w:rsidRPr="00725AD8">
        <w:rPr>
          <w:rFonts w:cs="Arial"/>
          <w:sz w:val="28"/>
          <w:szCs w:val="28"/>
          <w:rtl/>
          <w:lang w:bidi="ar-LB"/>
        </w:rPr>
        <w:t>188-132 اتخاذ المزيد من الخطوات لضمان حماية الاشخاص ذوي الاعاقة (اليونان)</w:t>
      </w:r>
    </w:p>
    <w:p w:rsidR="00FF2DAD" w:rsidRDefault="00725AD8" w:rsidP="00725AD8">
      <w:pPr>
        <w:bidi/>
        <w:spacing w:after="0" w:line="240" w:lineRule="auto"/>
        <w:jc w:val="both"/>
        <w:rPr>
          <w:b/>
          <w:bCs/>
          <w:sz w:val="28"/>
          <w:szCs w:val="28"/>
          <w:rtl/>
          <w:lang w:bidi="ar-LB"/>
        </w:rPr>
      </w:pPr>
      <w:r>
        <w:rPr>
          <w:rFonts w:hint="cs"/>
          <w:b/>
          <w:bCs/>
          <w:sz w:val="28"/>
          <w:szCs w:val="28"/>
          <w:rtl/>
          <w:lang w:bidi="ar-LB"/>
        </w:rPr>
        <w:t>ويُلحظ كذلك أن لبنان "أحيط علمًا" بعدد من التوصيات</w:t>
      </w:r>
      <w:r w:rsidRPr="00725AD8">
        <w:rPr>
          <w:rFonts w:hint="cs"/>
          <w:sz w:val="28"/>
          <w:szCs w:val="28"/>
          <w:rtl/>
          <w:lang w:bidi="ar-LB"/>
        </w:rPr>
        <w:t>، وهي</w:t>
      </w:r>
      <w:r>
        <w:rPr>
          <w:rFonts w:hint="cs"/>
          <w:b/>
          <w:bCs/>
          <w:sz w:val="28"/>
          <w:szCs w:val="28"/>
          <w:rtl/>
          <w:lang w:bidi="ar-LB"/>
        </w:rPr>
        <w:t xml:space="preserve">: </w:t>
      </w:r>
      <w:r w:rsidRPr="005D7451">
        <w:rPr>
          <w:rFonts w:ascii="Times New Roman" w:eastAsia="Times New Roman" w:hAnsi="Times New Roman" w:cs="Times New Roman"/>
          <w:color w:val="000000"/>
          <w:sz w:val="28"/>
          <w:szCs w:val="28"/>
          <w:rtl/>
        </w:rPr>
        <w:t xml:space="preserve">217-132 </w:t>
      </w:r>
      <w:r w:rsidRPr="005D7451">
        <w:rPr>
          <w:rFonts w:ascii="Times New Roman" w:eastAsia="Times New Roman" w:hAnsi="Times New Roman" w:cs="Times New Roman" w:hint="cs"/>
          <w:color w:val="000000"/>
          <w:sz w:val="28"/>
          <w:szCs w:val="28"/>
          <w:rtl/>
        </w:rPr>
        <w:t>تعزيز</w:t>
      </w:r>
      <w:r w:rsidRPr="005D7451">
        <w:rPr>
          <w:rFonts w:ascii="Times New Roman" w:eastAsia="Times New Roman" w:hAnsi="Times New Roman" w:cs="Times New Roman"/>
          <w:color w:val="000000"/>
          <w:sz w:val="28"/>
          <w:szCs w:val="28"/>
          <w:rtl/>
        </w:rPr>
        <w:t xml:space="preserve"> </w:t>
      </w:r>
      <w:r w:rsidRPr="005D7451">
        <w:rPr>
          <w:rFonts w:ascii="Times New Roman" w:eastAsia="Times New Roman" w:hAnsi="Times New Roman" w:cs="Times New Roman" w:hint="cs"/>
          <w:color w:val="000000"/>
          <w:sz w:val="28"/>
          <w:szCs w:val="28"/>
          <w:rtl/>
        </w:rPr>
        <w:t>الجهود</w:t>
      </w:r>
      <w:r w:rsidRPr="005D7451">
        <w:rPr>
          <w:rFonts w:ascii="Times New Roman" w:eastAsia="Times New Roman" w:hAnsi="Times New Roman" w:cs="Times New Roman"/>
          <w:color w:val="000000"/>
          <w:sz w:val="28"/>
          <w:szCs w:val="28"/>
          <w:rtl/>
        </w:rPr>
        <w:t xml:space="preserve"> </w:t>
      </w:r>
      <w:r w:rsidRPr="005D7451">
        <w:rPr>
          <w:rFonts w:ascii="Times New Roman" w:eastAsia="Times New Roman" w:hAnsi="Times New Roman" w:cs="Times New Roman" w:hint="cs"/>
          <w:color w:val="000000"/>
          <w:sz w:val="28"/>
          <w:szCs w:val="28"/>
          <w:rtl/>
        </w:rPr>
        <w:t>الرامية</w:t>
      </w:r>
      <w:r w:rsidRPr="005D7451">
        <w:rPr>
          <w:rFonts w:ascii="Times New Roman" w:eastAsia="Times New Roman" w:hAnsi="Times New Roman" w:cs="Times New Roman"/>
          <w:color w:val="000000"/>
          <w:sz w:val="28"/>
          <w:szCs w:val="28"/>
          <w:rtl/>
        </w:rPr>
        <w:t xml:space="preserve"> </w:t>
      </w:r>
      <w:r w:rsidRPr="005D7451">
        <w:rPr>
          <w:rFonts w:ascii="Times New Roman" w:eastAsia="Times New Roman" w:hAnsi="Times New Roman" w:cs="Times New Roman" w:hint="cs"/>
          <w:color w:val="000000"/>
          <w:sz w:val="28"/>
          <w:szCs w:val="28"/>
          <w:rtl/>
        </w:rPr>
        <w:t>الى</w:t>
      </w:r>
      <w:r w:rsidRPr="005D7451">
        <w:rPr>
          <w:rFonts w:ascii="Times New Roman" w:eastAsia="Times New Roman" w:hAnsi="Times New Roman" w:cs="Times New Roman"/>
          <w:color w:val="000000"/>
          <w:sz w:val="28"/>
          <w:szCs w:val="28"/>
          <w:rtl/>
        </w:rPr>
        <w:t xml:space="preserve"> </w:t>
      </w:r>
      <w:r w:rsidRPr="005D7451">
        <w:rPr>
          <w:rFonts w:ascii="Times New Roman" w:eastAsia="Times New Roman" w:hAnsi="Times New Roman" w:cs="Times New Roman" w:hint="cs"/>
          <w:color w:val="000000"/>
          <w:sz w:val="28"/>
          <w:szCs w:val="28"/>
          <w:rtl/>
        </w:rPr>
        <w:t>ضمان</w:t>
      </w:r>
      <w:r w:rsidRPr="005D7451">
        <w:rPr>
          <w:rFonts w:ascii="Times New Roman" w:eastAsia="Times New Roman" w:hAnsi="Times New Roman" w:cs="Times New Roman"/>
          <w:color w:val="000000"/>
          <w:sz w:val="28"/>
          <w:szCs w:val="28"/>
          <w:rtl/>
        </w:rPr>
        <w:t xml:space="preserve"> </w:t>
      </w:r>
      <w:r w:rsidRPr="005D7451">
        <w:rPr>
          <w:rFonts w:ascii="Times New Roman" w:eastAsia="Times New Roman" w:hAnsi="Times New Roman" w:cs="Times New Roman" w:hint="cs"/>
          <w:color w:val="000000"/>
          <w:sz w:val="28"/>
          <w:szCs w:val="28"/>
          <w:rtl/>
        </w:rPr>
        <w:t>حماية</w:t>
      </w:r>
      <w:r w:rsidRPr="005D7451">
        <w:rPr>
          <w:rFonts w:ascii="Times New Roman" w:eastAsia="Times New Roman" w:hAnsi="Times New Roman" w:cs="Times New Roman"/>
          <w:color w:val="000000"/>
          <w:sz w:val="28"/>
          <w:szCs w:val="28"/>
          <w:rtl/>
        </w:rPr>
        <w:t xml:space="preserve"> </w:t>
      </w:r>
      <w:r w:rsidRPr="005D7451">
        <w:rPr>
          <w:rFonts w:ascii="Times New Roman" w:eastAsia="Times New Roman" w:hAnsi="Times New Roman" w:cs="Times New Roman" w:hint="cs"/>
          <w:color w:val="000000"/>
          <w:sz w:val="28"/>
          <w:szCs w:val="28"/>
          <w:rtl/>
        </w:rPr>
        <w:t>وكرامة</w:t>
      </w:r>
      <w:r w:rsidRPr="005D7451">
        <w:rPr>
          <w:rFonts w:ascii="Times New Roman" w:eastAsia="Times New Roman" w:hAnsi="Times New Roman" w:cs="Times New Roman"/>
          <w:color w:val="000000"/>
          <w:sz w:val="28"/>
          <w:szCs w:val="28"/>
          <w:rtl/>
        </w:rPr>
        <w:t xml:space="preserve"> </w:t>
      </w:r>
      <w:r w:rsidRPr="005D7451">
        <w:rPr>
          <w:rFonts w:ascii="Times New Roman" w:eastAsia="Times New Roman" w:hAnsi="Times New Roman" w:cs="Times New Roman" w:hint="cs"/>
          <w:color w:val="000000"/>
          <w:sz w:val="28"/>
          <w:szCs w:val="28"/>
          <w:rtl/>
        </w:rPr>
        <w:t>اللاجئين</w:t>
      </w:r>
      <w:r w:rsidRPr="005D7451">
        <w:rPr>
          <w:rFonts w:ascii="Times New Roman" w:eastAsia="Times New Roman" w:hAnsi="Times New Roman" w:cs="Times New Roman"/>
          <w:color w:val="000000"/>
          <w:sz w:val="28"/>
          <w:szCs w:val="28"/>
          <w:rtl/>
        </w:rPr>
        <w:t xml:space="preserve"> </w:t>
      </w:r>
      <w:r w:rsidRPr="005D7451">
        <w:rPr>
          <w:rFonts w:ascii="Times New Roman" w:eastAsia="Times New Roman" w:hAnsi="Times New Roman" w:cs="Times New Roman" w:hint="cs"/>
          <w:color w:val="000000"/>
          <w:sz w:val="28"/>
          <w:szCs w:val="28"/>
          <w:rtl/>
        </w:rPr>
        <w:t>السوريين</w:t>
      </w:r>
      <w:r w:rsidRPr="005D7451">
        <w:rPr>
          <w:rFonts w:ascii="Times New Roman" w:eastAsia="Times New Roman" w:hAnsi="Times New Roman" w:cs="Times New Roman"/>
          <w:color w:val="000000"/>
          <w:sz w:val="28"/>
          <w:szCs w:val="28"/>
          <w:rtl/>
        </w:rPr>
        <w:t xml:space="preserve"> </w:t>
      </w:r>
      <w:r w:rsidRPr="005D7451">
        <w:rPr>
          <w:rFonts w:ascii="Times New Roman" w:eastAsia="Times New Roman" w:hAnsi="Times New Roman" w:cs="Times New Roman" w:hint="cs"/>
          <w:color w:val="000000"/>
          <w:sz w:val="28"/>
          <w:szCs w:val="28"/>
          <w:rtl/>
        </w:rPr>
        <w:t>لا</w:t>
      </w:r>
      <w:r w:rsidRPr="005D7451">
        <w:rPr>
          <w:rFonts w:ascii="Times New Roman" w:eastAsia="Times New Roman" w:hAnsi="Times New Roman" w:cs="Times New Roman"/>
          <w:color w:val="000000"/>
          <w:sz w:val="28"/>
          <w:szCs w:val="28"/>
          <w:rtl/>
        </w:rPr>
        <w:t xml:space="preserve"> </w:t>
      </w:r>
      <w:r w:rsidRPr="005D7451">
        <w:rPr>
          <w:rFonts w:ascii="Times New Roman" w:eastAsia="Times New Roman" w:hAnsi="Times New Roman" w:cs="Times New Roman" w:hint="cs"/>
          <w:color w:val="000000"/>
          <w:sz w:val="28"/>
          <w:szCs w:val="28"/>
          <w:rtl/>
        </w:rPr>
        <w:t>سيما</w:t>
      </w:r>
      <w:r w:rsidRPr="005D7451">
        <w:rPr>
          <w:rFonts w:ascii="Times New Roman" w:eastAsia="Times New Roman" w:hAnsi="Times New Roman" w:cs="Times New Roman"/>
          <w:color w:val="000000"/>
          <w:sz w:val="28"/>
          <w:szCs w:val="28"/>
          <w:rtl/>
        </w:rPr>
        <w:t xml:space="preserve"> </w:t>
      </w:r>
      <w:r w:rsidRPr="005D7451">
        <w:rPr>
          <w:rFonts w:ascii="Times New Roman" w:eastAsia="Times New Roman" w:hAnsi="Times New Roman" w:cs="Times New Roman" w:hint="cs"/>
          <w:color w:val="000000"/>
          <w:sz w:val="28"/>
          <w:szCs w:val="28"/>
          <w:rtl/>
        </w:rPr>
        <w:t>فيما</w:t>
      </w:r>
      <w:r w:rsidRPr="005D7451">
        <w:rPr>
          <w:rFonts w:ascii="Times New Roman" w:eastAsia="Times New Roman" w:hAnsi="Times New Roman" w:cs="Times New Roman"/>
          <w:color w:val="000000"/>
          <w:sz w:val="28"/>
          <w:szCs w:val="28"/>
          <w:rtl/>
        </w:rPr>
        <w:t xml:space="preserve"> </w:t>
      </w:r>
      <w:r w:rsidRPr="005D7451">
        <w:rPr>
          <w:rFonts w:ascii="Times New Roman" w:eastAsia="Times New Roman" w:hAnsi="Times New Roman" w:cs="Times New Roman" w:hint="cs"/>
          <w:color w:val="000000"/>
          <w:sz w:val="28"/>
          <w:szCs w:val="28"/>
          <w:rtl/>
        </w:rPr>
        <w:t>يتعلق</w:t>
      </w:r>
      <w:r w:rsidRPr="005D7451">
        <w:rPr>
          <w:rFonts w:ascii="Times New Roman" w:eastAsia="Times New Roman" w:hAnsi="Times New Roman" w:cs="Times New Roman"/>
          <w:color w:val="000000"/>
          <w:sz w:val="28"/>
          <w:szCs w:val="28"/>
          <w:rtl/>
        </w:rPr>
        <w:t xml:space="preserve"> </w:t>
      </w:r>
      <w:r w:rsidRPr="005D7451">
        <w:rPr>
          <w:rFonts w:ascii="Times New Roman" w:eastAsia="Times New Roman" w:hAnsi="Times New Roman" w:cs="Times New Roman" w:hint="cs"/>
          <w:color w:val="000000"/>
          <w:sz w:val="28"/>
          <w:szCs w:val="28"/>
          <w:rtl/>
        </w:rPr>
        <w:t>بالرعاية</w:t>
      </w:r>
      <w:r w:rsidRPr="005D7451">
        <w:rPr>
          <w:rFonts w:ascii="Times New Roman" w:eastAsia="Times New Roman" w:hAnsi="Times New Roman" w:cs="Times New Roman"/>
          <w:color w:val="000000"/>
          <w:sz w:val="28"/>
          <w:szCs w:val="28"/>
          <w:rtl/>
        </w:rPr>
        <w:t xml:space="preserve"> </w:t>
      </w:r>
      <w:r w:rsidRPr="005D7451">
        <w:rPr>
          <w:rFonts w:ascii="Times New Roman" w:eastAsia="Times New Roman" w:hAnsi="Times New Roman" w:cs="Times New Roman" w:hint="cs"/>
          <w:color w:val="000000"/>
          <w:sz w:val="28"/>
          <w:szCs w:val="28"/>
          <w:rtl/>
        </w:rPr>
        <w:t>الصحية</w:t>
      </w:r>
      <w:r w:rsidRPr="005D7451">
        <w:rPr>
          <w:rFonts w:ascii="Times New Roman" w:eastAsia="Times New Roman" w:hAnsi="Times New Roman" w:cs="Times New Roman"/>
          <w:color w:val="000000"/>
          <w:sz w:val="28"/>
          <w:szCs w:val="28"/>
          <w:rtl/>
        </w:rPr>
        <w:t xml:space="preserve"> </w:t>
      </w:r>
      <w:r w:rsidRPr="005D7451">
        <w:rPr>
          <w:rFonts w:ascii="Times New Roman" w:eastAsia="Times New Roman" w:hAnsi="Times New Roman" w:cs="Times New Roman" w:hint="cs"/>
          <w:color w:val="000000"/>
          <w:sz w:val="28"/>
          <w:szCs w:val="28"/>
          <w:rtl/>
        </w:rPr>
        <w:t>والوصول</w:t>
      </w:r>
      <w:r w:rsidRPr="005D7451">
        <w:rPr>
          <w:rFonts w:ascii="Times New Roman" w:eastAsia="Times New Roman" w:hAnsi="Times New Roman" w:cs="Times New Roman"/>
          <w:color w:val="000000"/>
          <w:sz w:val="28"/>
          <w:szCs w:val="28"/>
          <w:rtl/>
        </w:rPr>
        <w:t xml:space="preserve"> </w:t>
      </w:r>
      <w:r w:rsidRPr="005D7451">
        <w:rPr>
          <w:rFonts w:ascii="Times New Roman" w:eastAsia="Times New Roman" w:hAnsi="Times New Roman" w:cs="Times New Roman" w:hint="cs"/>
          <w:color w:val="000000"/>
          <w:sz w:val="28"/>
          <w:szCs w:val="28"/>
          <w:rtl/>
        </w:rPr>
        <w:t>الى</w:t>
      </w:r>
      <w:r w:rsidRPr="005D7451">
        <w:rPr>
          <w:rFonts w:ascii="Times New Roman" w:eastAsia="Times New Roman" w:hAnsi="Times New Roman" w:cs="Times New Roman"/>
          <w:color w:val="000000"/>
          <w:sz w:val="28"/>
          <w:szCs w:val="28"/>
          <w:rtl/>
        </w:rPr>
        <w:t xml:space="preserve"> </w:t>
      </w:r>
      <w:r w:rsidRPr="005D7451">
        <w:rPr>
          <w:rFonts w:ascii="Times New Roman" w:eastAsia="Times New Roman" w:hAnsi="Times New Roman" w:cs="Times New Roman" w:hint="cs"/>
          <w:color w:val="000000"/>
          <w:sz w:val="28"/>
          <w:szCs w:val="28"/>
          <w:rtl/>
        </w:rPr>
        <w:t>التعليم</w:t>
      </w:r>
      <w:r w:rsidRPr="005D7451">
        <w:rPr>
          <w:rFonts w:ascii="Times New Roman" w:eastAsia="Times New Roman" w:hAnsi="Times New Roman" w:cs="Times New Roman"/>
          <w:color w:val="000000"/>
          <w:sz w:val="28"/>
          <w:szCs w:val="28"/>
          <w:rtl/>
        </w:rPr>
        <w:t xml:space="preserve"> </w:t>
      </w:r>
      <w:r w:rsidRPr="005D7451">
        <w:rPr>
          <w:rFonts w:ascii="Times New Roman" w:eastAsia="Times New Roman" w:hAnsi="Times New Roman" w:cs="Times New Roman" w:hint="cs"/>
          <w:color w:val="000000"/>
          <w:sz w:val="28"/>
          <w:szCs w:val="28"/>
          <w:rtl/>
        </w:rPr>
        <w:t>وحماية</w:t>
      </w:r>
      <w:r w:rsidRPr="005D7451">
        <w:rPr>
          <w:rFonts w:ascii="Times New Roman" w:eastAsia="Times New Roman" w:hAnsi="Times New Roman" w:cs="Times New Roman"/>
          <w:color w:val="000000"/>
          <w:sz w:val="28"/>
          <w:szCs w:val="28"/>
          <w:rtl/>
        </w:rPr>
        <w:t xml:space="preserve"> </w:t>
      </w:r>
      <w:r w:rsidRPr="005D7451">
        <w:rPr>
          <w:rFonts w:ascii="Times New Roman" w:eastAsia="Times New Roman" w:hAnsi="Times New Roman" w:cs="Times New Roman" w:hint="cs"/>
          <w:color w:val="000000"/>
          <w:sz w:val="28"/>
          <w:szCs w:val="28"/>
          <w:rtl/>
        </w:rPr>
        <w:t>الاطفال</w:t>
      </w:r>
      <w:r w:rsidRPr="005D7451">
        <w:rPr>
          <w:rFonts w:ascii="Times New Roman" w:eastAsia="Times New Roman" w:hAnsi="Times New Roman" w:cs="Times New Roman"/>
          <w:color w:val="000000"/>
          <w:sz w:val="28"/>
          <w:szCs w:val="28"/>
          <w:rtl/>
        </w:rPr>
        <w:t xml:space="preserve"> </w:t>
      </w:r>
      <w:r w:rsidRPr="005D7451">
        <w:rPr>
          <w:rFonts w:ascii="Times New Roman" w:eastAsia="Times New Roman" w:hAnsi="Times New Roman" w:cs="Times New Roman" w:hint="cs"/>
          <w:color w:val="000000"/>
          <w:sz w:val="28"/>
          <w:szCs w:val="28"/>
          <w:rtl/>
        </w:rPr>
        <w:t>والنساء</w:t>
      </w:r>
      <w:r w:rsidRPr="005D7451">
        <w:rPr>
          <w:rFonts w:ascii="Times New Roman" w:eastAsia="Times New Roman" w:hAnsi="Times New Roman" w:cs="Times New Roman"/>
          <w:color w:val="000000"/>
          <w:sz w:val="28"/>
          <w:szCs w:val="28"/>
          <w:rtl/>
        </w:rPr>
        <w:t xml:space="preserve"> </w:t>
      </w:r>
      <w:r w:rsidRPr="005D7451">
        <w:rPr>
          <w:rFonts w:ascii="Times New Roman" w:eastAsia="Times New Roman" w:hAnsi="Times New Roman" w:cs="Times New Roman" w:hint="cs"/>
          <w:color w:val="000000"/>
          <w:sz w:val="28"/>
          <w:szCs w:val="28"/>
          <w:rtl/>
        </w:rPr>
        <w:t>والمسنين</w:t>
      </w:r>
      <w:r w:rsidRPr="005D7451">
        <w:rPr>
          <w:rFonts w:ascii="Times New Roman" w:eastAsia="Times New Roman" w:hAnsi="Times New Roman" w:cs="Times New Roman"/>
          <w:color w:val="000000"/>
          <w:sz w:val="28"/>
          <w:szCs w:val="28"/>
          <w:rtl/>
        </w:rPr>
        <w:t xml:space="preserve"> </w:t>
      </w:r>
      <w:r w:rsidRPr="005D7451">
        <w:rPr>
          <w:rFonts w:ascii="Times New Roman" w:eastAsia="Times New Roman" w:hAnsi="Times New Roman" w:cs="Times New Roman" w:hint="cs"/>
          <w:color w:val="000000"/>
          <w:sz w:val="28"/>
          <w:szCs w:val="28"/>
          <w:rtl/>
        </w:rPr>
        <w:t>والاشخاص</w:t>
      </w:r>
      <w:r w:rsidRPr="005D7451">
        <w:rPr>
          <w:rFonts w:ascii="Times New Roman" w:eastAsia="Times New Roman" w:hAnsi="Times New Roman" w:cs="Times New Roman"/>
          <w:color w:val="000000"/>
          <w:sz w:val="28"/>
          <w:szCs w:val="28"/>
          <w:rtl/>
        </w:rPr>
        <w:t xml:space="preserve"> </w:t>
      </w:r>
      <w:r w:rsidRPr="005D7451">
        <w:rPr>
          <w:rFonts w:ascii="Times New Roman" w:eastAsia="Times New Roman" w:hAnsi="Times New Roman" w:cs="Times New Roman" w:hint="cs"/>
          <w:color w:val="000000"/>
          <w:sz w:val="28"/>
          <w:szCs w:val="28"/>
          <w:rtl/>
        </w:rPr>
        <w:t>ذوي</w:t>
      </w:r>
      <w:r w:rsidRPr="005D7451">
        <w:rPr>
          <w:rFonts w:ascii="Times New Roman" w:eastAsia="Times New Roman" w:hAnsi="Times New Roman" w:cs="Times New Roman"/>
          <w:color w:val="000000"/>
          <w:sz w:val="28"/>
          <w:szCs w:val="28"/>
          <w:rtl/>
        </w:rPr>
        <w:t xml:space="preserve"> </w:t>
      </w:r>
      <w:r w:rsidRPr="005D7451">
        <w:rPr>
          <w:rFonts w:ascii="Times New Roman" w:eastAsia="Times New Roman" w:hAnsi="Times New Roman" w:cs="Times New Roman" w:hint="cs"/>
          <w:color w:val="000000"/>
          <w:sz w:val="28"/>
          <w:szCs w:val="28"/>
          <w:rtl/>
        </w:rPr>
        <w:t>الاعاقة</w:t>
      </w:r>
      <w:r w:rsidRPr="005D7451">
        <w:rPr>
          <w:rFonts w:ascii="Times New Roman" w:eastAsia="Times New Roman" w:hAnsi="Times New Roman" w:cs="Times New Roman"/>
          <w:color w:val="000000"/>
          <w:sz w:val="28"/>
          <w:szCs w:val="28"/>
          <w:rtl/>
        </w:rPr>
        <w:t xml:space="preserve"> </w:t>
      </w:r>
      <w:r w:rsidRPr="005D7451">
        <w:rPr>
          <w:rFonts w:ascii="Times New Roman" w:eastAsia="Times New Roman" w:hAnsi="Times New Roman" w:cs="Times New Roman" w:hint="cs"/>
          <w:color w:val="000000"/>
          <w:sz w:val="28"/>
          <w:szCs w:val="28"/>
          <w:rtl/>
        </w:rPr>
        <w:t>المعرضين</w:t>
      </w:r>
      <w:r w:rsidRPr="005D7451">
        <w:rPr>
          <w:rFonts w:ascii="Times New Roman" w:eastAsia="Times New Roman" w:hAnsi="Times New Roman" w:cs="Times New Roman"/>
          <w:color w:val="000000"/>
          <w:sz w:val="28"/>
          <w:szCs w:val="28"/>
          <w:rtl/>
        </w:rPr>
        <w:t xml:space="preserve"> </w:t>
      </w:r>
      <w:r w:rsidRPr="005D7451">
        <w:rPr>
          <w:rFonts w:ascii="Times New Roman" w:eastAsia="Times New Roman" w:hAnsi="Times New Roman" w:cs="Times New Roman" w:hint="cs"/>
          <w:color w:val="000000"/>
          <w:sz w:val="28"/>
          <w:szCs w:val="28"/>
          <w:rtl/>
        </w:rPr>
        <w:t>للمخاطر</w:t>
      </w:r>
      <w:r w:rsidRPr="005D7451">
        <w:rPr>
          <w:rFonts w:ascii="Times New Roman" w:eastAsia="Times New Roman" w:hAnsi="Times New Roman" w:cs="Times New Roman"/>
          <w:color w:val="000000"/>
          <w:sz w:val="28"/>
          <w:szCs w:val="28"/>
          <w:rtl/>
        </w:rPr>
        <w:t xml:space="preserve"> (</w:t>
      </w:r>
      <w:r w:rsidRPr="005D7451">
        <w:rPr>
          <w:rFonts w:ascii="Times New Roman" w:eastAsia="Times New Roman" w:hAnsi="Times New Roman" w:cs="Times New Roman" w:hint="cs"/>
          <w:color w:val="000000"/>
          <w:sz w:val="28"/>
          <w:szCs w:val="28"/>
          <w:rtl/>
        </w:rPr>
        <w:t>شيلي</w:t>
      </w:r>
      <w:r w:rsidRPr="005D7451">
        <w:rPr>
          <w:rFonts w:ascii="Times New Roman" w:eastAsia="Times New Roman" w:hAnsi="Times New Roman" w:cs="Times New Roman"/>
          <w:color w:val="000000"/>
          <w:sz w:val="28"/>
          <w:szCs w:val="28"/>
          <w:rtl/>
        </w:rPr>
        <w:t>)</w:t>
      </w:r>
      <w:r>
        <w:rPr>
          <w:rFonts w:ascii="Times New Roman" w:eastAsia="Times New Roman" w:hAnsi="Times New Roman" w:cs="Times New Roman" w:hint="cs"/>
          <w:color w:val="000000"/>
          <w:sz w:val="28"/>
          <w:szCs w:val="28"/>
          <w:rtl/>
        </w:rPr>
        <w:t xml:space="preserve">. </w:t>
      </w:r>
    </w:p>
    <w:p w:rsidR="00FF2DAD" w:rsidRPr="005D7451" w:rsidRDefault="00FF2DAD" w:rsidP="00FF2DAD">
      <w:pPr>
        <w:bidi/>
        <w:spacing w:after="0" w:line="240" w:lineRule="auto"/>
        <w:jc w:val="both"/>
        <w:rPr>
          <w:sz w:val="28"/>
          <w:szCs w:val="28"/>
          <w:rtl/>
        </w:rPr>
      </w:pPr>
    </w:p>
    <w:p w:rsidR="00FF2DAD" w:rsidRDefault="00FF2DAD" w:rsidP="00FF2DAD">
      <w:pPr>
        <w:bidi/>
        <w:spacing w:after="0" w:line="240" w:lineRule="auto"/>
        <w:jc w:val="both"/>
        <w:rPr>
          <w:rFonts w:cs="Arial"/>
          <w:sz w:val="28"/>
          <w:szCs w:val="28"/>
          <w:rtl/>
        </w:rPr>
      </w:pPr>
    </w:p>
    <w:p w:rsidR="00725AD8" w:rsidRDefault="00725AD8" w:rsidP="00725AD8">
      <w:pPr>
        <w:bidi/>
        <w:spacing w:after="0" w:line="240" w:lineRule="auto"/>
        <w:jc w:val="both"/>
        <w:rPr>
          <w:rFonts w:cs="Arial"/>
          <w:sz w:val="28"/>
          <w:szCs w:val="28"/>
          <w:rtl/>
        </w:rPr>
      </w:pPr>
    </w:p>
    <w:p w:rsidR="00725AD8" w:rsidRDefault="00725AD8" w:rsidP="00725AD8">
      <w:pPr>
        <w:bidi/>
        <w:spacing w:after="0" w:line="240" w:lineRule="auto"/>
        <w:jc w:val="both"/>
        <w:rPr>
          <w:rFonts w:cs="Arial"/>
          <w:sz w:val="28"/>
          <w:szCs w:val="28"/>
          <w:rtl/>
        </w:rPr>
      </w:pPr>
    </w:p>
    <w:p w:rsidR="00725AD8" w:rsidRDefault="00725AD8" w:rsidP="00725AD8">
      <w:pPr>
        <w:bidi/>
        <w:spacing w:after="0" w:line="240" w:lineRule="auto"/>
        <w:jc w:val="both"/>
        <w:rPr>
          <w:rFonts w:cs="Arial"/>
          <w:sz w:val="28"/>
          <w:szCs w:val="28"/>
          <w:rtl/>
        </w:rPr>
      </w:pPr>
    </w:p>
    <w:p w:rsidR="00725AD8" w:rsidRDefault="00725AD8" w:rsidP="00725AD8">
      <w:pPr>
        <w:bidi/>
        <w:spacing w:after="0" w:line="240" w:lineRule="auto"/>
        <w:jc w:val="both"/>
        <w:rPr>
          <w:rFonts w:cs="Arial"/>
          <w:sz w:val="28"/>
          <w:szCs w:val="28"/>
          <w:rtl/>
        </w:rPr>
      </w:pPr>
    </w:p>
    <w:p w:rsidR="00725AD8" w:rsidRPr="00FF2DAD" w:rsidRDefault="00725AD8" w:rsidP="00725AD8">
      <w:pPr>
        <w:bidi/>
        <w:spacing w:after="0" w:line="240" w:lineRule="auto"/>
        <w:jc w:val="both"/>
        <w:rPr>
          <w:rFonts w:cs="Arial"/>
          <w:sz w:val="28"/>
          <w:szCs w:val="28"/>
          <w:rtl/>
        </w:rPr>
      </w:pPr>
    </w:p>
    <w:p w:rsidR="00FF2DAD" w:rsidRDefault="00FF2DAD" w:rsidP="00FF2DAD">
      <w:pPr>
        <w:bidi/>
        <w:spacing w:after="0" w:line="240" w:lineRule="auto"/>
        <w:jc w:val="both"/>
        <w:rPr>
          <w:rFonts w:cs="Arial"/>
          <w:b/>
          <w:bCs/>
          <w:sz w:val="28"/>
          <w:szCs w:val="28"/>
          <w:rtl/>
        </w:rPr>
      </w:pPr>
      <w:r w:rsidRPr="00FF2DAD">
        <w:rPr>
          <w:rFonts w:cs="Arial" w:hint="cs"/>
          <w:b/>
          <w:bCs/>
          <w:sz w:val="28"/>
          <w:szCs w:val="28"/>
          <w:rtl/>
        </w:rPr>
        <w:lastRenderedPageBreak/>
        <w:t>ثانيًا، مدى التزام لبنان بتنفيذ التوصيات التي وافق عليها</w:t>
      </w:r>
    </w:p>
    <w:p w:rsidR="00E90995" w:rsidRDefault="00E90995" w:rsidP="00E90995">
      <w:pPr>
        <w:bidi/>
        <w:spacing w:after="0" w:line="240" w:lineRule="auto"/>
        <w:jc w:val="both"/>
        <w:rPr>
          <w:rFonts w:cs="Arial"/>
          <w:b/>
          <w:bCs/>
          <w:sz w:val="28"/>
          <w:szCs w:val="28"/>
          <w:rtl/>
        </w:rPr>
      </w:pPr>
    </w:p>
    <w:p w:rsidR="00E90995" w:rsidRDefault="00E90995" w:rsidP="00E90995">
      <w:pPr>
        <w:bidi/>
        <w:spacing w:after="0" w:line="240" w:lineRule="auto"/>
        <w:jc w:val="both"/>
        <w:rPr>
          <w:rFonts w:cs="Arial"/>
          <w:sz w:val="28"/>
          <w:szCs w:val="28"/>
          <w:rtl/>
        </w:rPr>
      </w:pPr>
      <w:r w:rsidRPr="00E90995">
        <w:rPr>
          <w:rFonts w:cs="Arial" w:hint="cs"/>
          <w:sz w:val="28"/>
          <w:szCs w:val="28"/>
          <w:rtl/>
        </w:rPr>
        <w:t xml:space="preserve">يلاحظ أنّ لبنان لم يلتزم بتطبيق التوصيات التي وافق عليها </w:t>
      </w:r>
      <w:proofErr w:type="gramStart"/>
      <w:r w:rsidRPr="00E90995">
        <w:rPr>
          <w:rFonts w:cs="Arial" w:hint="cs"/>
          <w:sz w:val="28"/>
          <w:szCs w:val="28"/>
          <w:rtl/>
        </w:rPr>
        <w:t>في ما</w:t>
      </w:r>
      <w:proofErr w:type="gramEnd"/>
      <w:r w:rsidRPr="00E90995">
        <w:rPr>
          <w:rFonts w:cs="Arial" w:hint="cs"/>
          <w:sz w:val="28"/>
          <w:szCs w:val="28"/>
          <w:rtl/>
        </w:rPr>
        <w:t xml:space="preserve"> يتعلق بحقوق الأشخاص ذوي الإعاقة، وأن الالتزام بمضامين التوصيات كان شكليًا، يشبه الوعود التي تكيلها الوزارات المعنية، ولا تطبق شيئًا منها. </w:t>
      </w:r>
      <w:r>
        <w:rPr>
          <w:rFonts w:cs="Arial" w:hint="cs"/>
          <w:sz w:val="28"/>
          <w:szCs w:val="28"/>
          <w:rtl/>
        </w:rPr>
        <w:t xml:space="preserve">فالقانون المحلي الخاص بحقوق الأشخاص المعوقين 220/2000، الذي سبق صدور الاتفاقية الدولية بست سنوات ونصف السنة، لم يطبق، كذلك المراسيم التطبيقية والقرارات والتعاميم الوزارية التي صدرت خلال الأعوام الماضية، ومنها: </w:t>
      </w:r>
    </w:p>
    <w:p w:rsidR="00127864" w:rsidRPr="00127864" w:rsidRDefault="00127864" w:rsidP="00127864">
      <w:pPr>
        <w:pStyle w:val="ListParagraph"/>
        <w:numPr>
          <w:ilvl w:val="0"/>
          <w:numId w:val="16"/>
        </w:numPr>
        <w:bidi/>
        <w:spacing w:after="0" w:line="240" w:lineRule="auto"/>
        <w:jc w:val="both"/>
        <w:rPr>
          <w:rFonts w:cs="Arial"/>
          <w:sz w:val="28"/>
          <w:szCs w:val="28"/>
          <w:rtl/>
          <w:lang w:bidi="ar-LB"/>
        </w:rPr>
      </w:pPr>
      <w:r>
        <w:rPr>
          <w:rFonts w:cs="Arial" w:hint="cs"/>
          <w:sz w:val="28"/>
          <w:szCs w:val="28"/>
          <w:rtl/>
          <w:lang w:bidi="ar-LB"/>
        </w:rPr>
        <w:t>المرسوم الرقم 2214/</w:t>
      </w:r>
      <w:r w:rsidRPr="00127864">
        <w:rPr>
          <w:rFonts w:cs="Arial" w:hint="cs"/>
          <w:sz w:val="28"/>
          <w:szCs w:val="28"/>
          <w:rtl/>
          <w:lang w:bidi="ar-LB"/>
        </w:rPr>
        <w:t xml:space="preserve">2009 المتعلق بالإجراءات والتدابير المتعلقة بتسهيل مشاركة ذوي الاحتياجات الخاصة في الانتخابات النيابية والبلدية، </w:t>
      </w:r>
    </w:p>
    <w:p w:rsidR="00127864" w:rsidRDefault="00127864" w:rsidP="00127864">
      <w:pPr>
        <w:pStyle w:val="ListParagraph"/>
        <w:numPr>
          <w:ilvl w:val="0"/>
          <w:numId w:val="16"/>
        </w:numPr>
        <w:bidi/>
        <w:spacing w:after="0" w:line="240" w:lineRule="auto"/>
        <w:jc w:val="both"/>
        <w:rPr>
          <w:rFonts w:cs="Arial"/>
          <w:sz w:val="28"/>
          <w:szCs w:val="28"/>
          <w:lang w:bidi="ar-LB"/>
        </w:rPr>
      </w:pPr>
      <w:r w:rsidRPr="00127864">
        <w:rPr>
          <w:rFonts w:cs="Arial" w:hint="cs"/>
          <w:sz w:val="28"/>
          <w:szCs w:val="28"/>
          <w:rtl/>
          <w:lang w:bidi="ar-LB"/>
        </w:rPr>
        <w:t>المرسوم الرقم 7194/ 2011، المتعلق بتطبيق أحكام القانون 220/2000، لا سيما المادة 23 منه، والمادة 13 من قانون ال</w:t>
      </w:r>
      <w:r>
        <w:rPr>
          <w:rFonts w:cs="Arial" w:hint="cs"/>
          <w:sz w:val="28"/>
          <w:szCs w:val="28"/>
          <w:rtl/>
          <w:lang w:bidi="ar-LB"/>
        </w:rPr>
        <w:t>بناء الرقم 646، تاريخ 11/4/2004،</w:t>
      </w:r>
    </w:p>
    <w:p w:rsidR="00127864" w:rsidRPr="00127864" w:rsidRDefault="00127864" w:rsidP="00127864">
      <w:pPr>
        <w:pStyle w:val="ListParagraph"/>
        <w:numPr>
          <w:ilvl w:val="0"/>
          <w:numId w:val="16"/>
        </w:numPr>
        <w:bidi/>
        <w:spacing w:after="0" w:line="240" w:lineRule="auto"/>
        <w:jc w:val="both"/>
        <w:rPr>
          <w:rFonts w:cs="Arial"/>
          <w:sz w:val="28"/>
          <w:szCs w:val="28"/>
          <w:rtl/>
          <w:lang w:bidi="ar-LB"/>
        </w:rPr>
      </w:pPr>
      <w:r>
        <w:rPr>
          <w:rFonts w:cs="Arial" w:hint="cs"/>
          <w:sz w:val="28"/>
          <w:szCs w:val="28"/>
          <w:rtl/>
          <w:lang w:bidi="ar-LB"/>
        </w:rPr>
        <w:t xml:space="preserve">التعاميم والقرارات الوزارية الصادرة عن وزير الداخلية والبلديات التي ترافقت مع الانتخابات البلدية والاختيارية والنيابية الجزئية للعام 2016، والانتخابات النيابية للعام 2018. </w:t>
      </w:r>
    </w:p>
    <w:p w:rsidR="00E90995" w:rsidRDefault="00127864" w:rsidP="00E90995">
      <w:pPr>
        <w:bidi/>
        <w:spacing w:after="0" w:line="240" w:lineRule="auto"/>
        <w:jc w:val="both"/>
        <w:rPr>
          <w:rFonts w:cs="Arial"/>
          <w:sz w:val="28"/>
          <w:szCs w:val="28"/>
          <w:rtl/>
        </w:rPr>
      </w:pPr>
      <w:r>
        <w:rPr>
          <w:rFonts w:cs="Arial" w:hint="cs"/>
          <w:sz w:val="28"/>
          <w:szCs w:val="28"/>
          <w:rtl/>
        </w:rPr>
        <w:t xml:space="preserve">ويلاحظ كذلك، أن حقوق الأشخاص المعوقين مترابطة، ويأتي على رأسها حق الوصول إلى الأماكن والمعلومات، وعدم التمييز تجاه فئة الأشخاص المعوقين في البيئة المكانية التي ينبغي أن تحترم التنوع، إلا أن الموازنة العامة لم تتضمن أبواب صرف محدّدة لتجهيز الأماكن العامة وذات الاستخدام العام بما يضمن وصول الأشخاص المعوقين كغيرهم من المواطنين، بالإضافة إلى أن </w:t>
      </w:r>
      <w:r w:rsidR="00226CBD">
        <w:rPr>
          <w:rFonts w:cs="Arial" w:hint="cs"/>
          <w:sz w:val="28"/>
          <w:szCs w:val="28"/>
          <w:rtl/>
        </w:rPr>
        <w:t>القانون 28/2007، حول الحق بالوصول إلى المعلومات</w:t>
      </w:r>
      <w:r w:rsidR="00226CBD">
        <w:rPr>
          <w:rStyle w:val="EndnoteReference"/>
          <w:rFonts w:cs="Arial"/>
          <w:sz w:val="28"/>
          <w:szCs w:val="28"/>
          <w:rtl/>
        </w:rPr>
        <w:endnoteReference w:id="5"/>
      </w:r>
      <w:r w:rsidR="00226CBD">
        <w:rPr>
          <w:rFonts w:cs="Arial" w:hint="cs"/>
          <w:sz w:val="28"/>
          <w:szCs w:val="28"/>
          <w:rtl/>
        </w:rPr>
        <w:t>، أتى مشروطًا بما يحول دون تطبيقه</w:t>
      </w:r>
      <w:r w:rsidR="00226CBD">
        <w:rPr>
          <w:rStyle w:val="EndnoteReference"/>
          <w:rFonts w:cs="Arial"/>
          <w:sz w:val="28"/>
          <w:szCs w:val="28"/>
          <w:rtl/>
        </w:rPr>
        <w:endnoteReference w:id="6"/>
      </w:r>
      <w:r w:rsidR="00226CBD">
        <w:rPr>
          <w:rFonts w:cs="Arial" w:hint="cs"/>
          <w:sz w:val="28"/>
          <w:szCs w:val="28"/>
          <w:rtl/>
        </w:rPr>
        <w:t>. وقد تلقت حركة الإعاقة أثناء الانتخابات البلدية والاختيارية 2016، وعدًا من وزير الداخلية بتطبيق القانون والمرسوم ذي الصلة إلا أن ذلك لم يحدث</w:t>
      </w:r>
      <w:r w:rsidR="004A69F7">
        <w:rPr>
          <w:rStyle w:val="EndnoteReference"/>
          <w:rFonts w:cs="Arial"/>
          <w:sz w:val="28"/>
          <w:szCs w:val="28"/>
          <w:rtl/>
        </w:rPr>
        <w:endnoteReference w:id="7"/>
      </w:r>
      <w:r w:rsidR="00226CBD">
        <w:rPr>
          <w:rFonts w:cs="Arial" w:hint="cs"/>
          <w:sz w:val="28"/>
          <w:szCs w:val="28"/>
          <w:rtl/>
        </w:rPr>
        <w:t>، كذلك تلقت وعدًا من رئيس الحكومة في 6 أيار 2018، بتخصيص باب صرف في الموازنة العامة المقبلة للتجهيز الهندسي الذي يضمن استقلالية وكرامة الشخص المعوق في الوصول</w:t>
      </w:r>
      <w:r w:rsidR="004A69F7">
        <w:rPr>
          <w:rStyle w:val="EndnoteReference"/>
          <w:rFonts w:cs="Arial"/>
          <w:sz w:val="28"/>
          <w:szCs w:val="28"/>
          <w:rtl/>
        </w:rPr>
        <w:endnoteReference w:id="8"/>
      </w:r>
      <w:r w:rsidR="00226CBD">
        <w:rPr>
          <w:rFonts w:cs="Arial" w:hint="cs"/>
          <w:sz w:val="28"/>
          <w:szCs w:val="28"/>
          <w:rtl/>
        </w:rPr>
        <w:t xml:space="preserve">. </w:t>
      </w:r>
    </w:p>
    <w:p w:rsidR="007C5A34" w:rsidRDefault="007C5A34" w:rsidP="00942C5F">
      <w:pPr>
        <w:bidi/>
        <w:spacing w:after="0" w:line="240" w:lineRule="auto"/>
        <w:jc w:val="both"/>
        <w:rPr>
          <w:rFonts w:cs="Arial"/>
          <w:sz w:val="28"/>
          <w:szCs w:val="28"/>
          <w:rtl/>
        </w:rPr>
      </w:pPr>
      <w:r>
        <w:rPr>
          <w:rFonts w:cs="Arial" w:hint="cs"/>
          <w:sz w:val="28"/>
          <w:szCs w:val="28"/>
          <w:rtl/>
        </w:rPr>
        <w:t xml:space="preserve">بناء عليه، فإن التقدّم الجزئي الذي كان محرزًا في العام 2008-2009، قد تلاشى، خصوصًا على صعيد الحقوق السياسية للأشخاص المعوقين ترشحًا واقتراعًا، بما يتضمّنه من حق الوصول. </w:t>
      </w:r>
      <w:r w:rsidR="00596117">
        <w:rPr>
          <w:rFonts w:cs="Arial" w:hint="cs"/>
          <w:sz w:val="28"/>
          <w:szCs w:val="28"/>
          <w:rtl/>
        </w:rPr>
        <w:t xml:space="preserve">وقد شهدت الفترة الأخيرة </w:t>
      </w:r>
      <w:r w:rsidR="005D5DB8">
        <w:rPr>
          <w:rFonts w:cs="Arial" w:hint="cs"/>
          <w:sz w:val="28"/>
          <w:szCs w:val="28"/>
          <w:rtl/>
        </w:rPr>
        <w:t xml:space="preserve">انتهاكات فاضحة </w:t>
      </w:r>
      <w:r w:rsidR="00942C5F">
        <w:rPr>
          <w:rFonts w:cs="Arial" w:hint="cs"/>
          <w:sz w:val="28"/>
          <w:szCs w:val="28"/>
          <w:rtl/>
        </w:rPr>
        <w:t>ل</w:t>
      </w:r>
      <w:r w:rsidR="005D5DB8">
        <w:rPr>
          <w:rFonts w:cs="Arial" w:hint="cs"/>
          <w:sz w:val="28"/>
          <w:szCs w:val="28"/>
          <w:rtl/>
        </w:rPr>
        <w:t xml:space="preserve">لحقوق </w:t>
      </w:r>
      <w:r w:rsidR="00942C5F">
        <w:rPr>
          <w:rFonts w:cs="Arial" w:hint="cs"/>
          <w:sz w:val="28"/>
          <w:szCs w:val="28"/>
          <w:rtl/>
        </w:rPr>
        <w:t>السياسية ل</w:t>
      </w:r>
      <w:r w:rsidR="005D5DB8">
        <w:rPr>
          <w:rFonts w:cs="Arial" w:hint="cs"/>
          <w:sz w:val="28"/>
          <w:szCs w:val="28"/>
          <w:rtl/>
        </w:rPr>
        <w:t xml:space="preserve">لأشخاص المعوقين، </w:t>
      </w:r>
      <w:r w:rsidR="00942C5F">
        <w:rPr>
          <w:rFonts w:cs="Arial" w:hint="cs"/>
          <w:sz w:val="28"/>
          <w:szCs w:val="28"/>
          <w:rtl/>
        </w:rPr>
        <w:t>ف</w:t>
      </w:r>
      <w:r w:rsidR="00942C5F" w:rsidRPr="00942C5F">
        <w:rPr>
          <w:rFonts w:cs="Arial"/>
          <w:sz w:val="28"/>
          <w:szCs w:val="28"/>
          <w:rtl/>
        </w:rPr>
        <w:t xml:space="preserve">لا الدراسة الهندسية لعشرة مراكز اقتراع نموذجية في لبنان </w:t>
      </w:r>
      <w:r w:rsidR="00942C5F">
        <w:rPr>
          <w:rFonts w:cs="Arial" w:hint="cs"/>
          <w:sz w:val="28"/>
          <w:szCs w:val="28"/>
          <w:rtl/>
        </w:rPr>
        <w:t xml:space="preserve">قدّمتها "حملة حقي" </w:t>
      </w:r>
      <w:r w:rsidR="00942C5F" w:rsidRPr="00942C5F">
        <w:rPr>
          <w:rFonts w:cs="Arial"/>
          <w:sz w:val="28"/>
          <w:szCs w:val="28"/>
          <w:rtl/>
        </w:rPr>
        <w:t>وجدت طريقها إلى التنفيذ، ولا ورقة الاقتراع المكيفة بطريقة بري</w:t>
      </w:r>
      <w:r w:rsidR="00942C5F">
        <w:rPr>
          <w:rFonts w:cs="Arial"/>
          <w:sz w:val="28"/>
          <w:szCs w:val="28"/>
          <w:rtl/>
        </w:rPr>
        <w:t>ل لاقتراع الأشخاص المكفوفين كذل</w:t>
      </w:r>
      <w:r w:rsidR="00942C5F">
        <w:rPr>
          <w:rFonts w:cs="Arial" w:hint="cs"/>
          <w:sz w:val="28"/>
          <w:szCs w:val="28"/>
          <w:rtl/>
        </w:rPr>
        <w:t>ك، حيث كان يفترض أن يتم التأسيس على هذين النموذجين للوصول إلى انتخابات عامة دامجة في العام 2022</w:t>
      </w:r>
      <w:r w:rsidR="00942C5F">
        <w:rPr>
          <w:rStyle w:val="EndnoteReference"/>
          <w:rFonts w:cs="Arial"/>
          <w:sz w:val="28"/>
          <w:szCs w:val="28"/>
          <w:rtl/>
        </w:rPr>
        <w:endnoteReference w:id="9"/>
      </w:r>
      <w:r w:rsidR="00942C5F">
        <w:rPr>
          <w:rFonts w:cs="Arial" w:hint="cs"/>
          <w:sz w:val="28"/>
          <w:szCs w:val="28"/>
          <w:rtl/>
        </w:rPr>
        <w:t xml:space="preserve">. </w:t>
      </w:r>
    </w:p>
    <w:p w:rsidR="00942C5F" w:rsidRDefault="00942C5F" w:rsidP="007C5A34">
      <w:pPr>
        <w:bidi/>
        <w:spacing w:after="0" w:line="240" w:lineRule="auto"/>
        <w:jc w:val="both"/>
        <w:rPr>
          <w:rFonts w:cs="Arial"/>
          <w:sz w:val="28"/>
          <w:szCs w:val="28"/>
          <w:rtl/>
        </w:rPr>
      </w:pPr>
    </w:p>
    <w:p w:rsidR="007C5A34" w:rsidRPr="00E90995" w:rsidRDefault="007C5A34" w:rsidP="00942C5F">
      <w:pPr>
        <w:bidi/>
        <w:spacing w:after="0" w:line="240" w:lineRule="auto"/>
        <w:jc w:val="both"/>
        <w:rPr>
          <w:rFonts w:cs="Arial"/>
          <w:sz w:val="28"/>
          <w:szCs w:val="28"/>
          <w:rtl/>
        </w:rPr>
      </w:pPr>
      <w:r>
        <w:rPr>
          <w:rFonts w:cs="Arial" w:hint="cs"/>
          <w:sz w:val="28"/>
          <w:szCs w:val="28"/>
          <w:rtl/>
        </w:rPr>
        <w:t xml:space="preserve">وفي التفصيل حول الحقوق، نسجّل ما يلي: </w:t>
      </w:r>
    </w:p>
    <w:p w:rsidR="00FF2DAD" w:rsidRPr="00FF2DAD" w:rsidRDefault="00FF2DAD" w:rsidP="00FF2DAD">
      <w:pPr>
        <w:bidi/>
        <w:spacing w:after="0" w:line="240" w:lineRule="auto"/>
        <w:jc w:val="both"/>
        <w:rPr>
          <w:rFonts w:cs="Arial"/>
          <w:sz w:val="28"/>
          <w:szCs w:val="28"/>
          <w:rtl/>
        </w:rPr>
      </w:pPr>
    </w:p>
    <w:p w:rsidR="00FF2DAD" w:rsidRPr="00FF2DAD" w:rsidRDefault="00FF2DAD" w:rsidP="00FF2DAD">
      <w:pPr>
        <w:numPr>
          <w:ilvl w:val="0"/>
          <w:numId w:val="12"/>
        </w:numPr>
        <w:bidi/>
        <w:spacing w:after="0" w:line="240" w:lineRule="auto"/>
        <w:jc w:val="both"/>
        <w:rPr>
          <w:rFonts w:cs="Arial"/>
          <w:b/>
          <w:bCs/>
          <w:sz w:val="28"/>
          <w:szCs w:val="28"/>
          <w:rtl/>
        </w:rPr>
      </w:pPr>
      <w:r w:rsidRPr="00FF2DAD">
        <w:rPr>
          <w:rFonts w:cs="Arial"/>
          <w:b/>
          <w:bCs/>
          <w:sz w:val="28"/>
          <w:szCs w:val="28"/>
          <w:rtl/>
        </w:rPr>
        <w:t>الحق في العمل</w:t>
      </w:r>
    </w:p>
    <w:p w:rsidR="00FF2DAD" w:rsidRPr="00FF2DAD" w:rsidRDefault="00FF2DAD" w:rsidP="00FF2DAD">
      <w:pPr>
        <w:bidi/>
        <w:spacing w:after="0" w:line="240" w:lineRule="auto"/>
        <w:jc w:val="both"/>
        <w:rPr>
          <w:rFonts w:cs="Arial"/>
          <w:b/>
          <w:bCs/>
          <w:sz w:val="28"/>
          <w:szCs w:val="28"/>
          <w:rtl/>
        </w:rPr>
      </w:pPr>
    </w:p>
    <w:p w:rsidR="00FF2DAD" w:rsidRPr="00FF2DAD" w:rsidRDefault="00FF2DAD" w:rsidP="00705CCD">
      <w:pPr>
        <w:bidi/>
        <w:spacing w:after="0" w:line="240" w:lineRule="auto"/>
        <w:jc w:val="both"/>
        <w:rPr>
          <w:rFonts w:cs="Arial"/>
          <w:sz w:val="28"/>
          <w:szCs w:val="28"/>
          <w:rtl/>
        </w:rPr>
      </w:pPr>
      <w:r w:rsidRPr="00FF2DAD">
        <w:rPr>
          <w:rFonts w:cs="Arial" w:hint="cs"/>
          <w:sz w:val="28"/>
          <w:szCs w:val="28"/>
          <w:rtl/>
        </w:rPr>
        <w:t>ينص</w:t>
      </w:r>
      <w:r w:rsidRPr="00FF2DAD">
        <w:rPr>
          <w:rFonts w:cs="Arial"/>
          <w:sz w:val="28"/>
          <w:szCs w:val="28"/>
          <w:rtl/>
        </w:rPr>
        <w:t xml:space="preserve"> القانون 220/2000 الخاص بحقوق الأشخاص المعوقين</w:t>
      </w:r>
      <w:r w:rsidRPr="00FF2DAD">
        <w:rPr>
          <w:rFonts w:cs="Arial" w:hint="cs"/>
          <w:sz w:val="28"/>
          <w:szCs w:val="28"/>
          <w:rtl/>
        </w:rPr>
        <w:t xml:space="preserve"> على</w:t>
      </w:r>
      <w:r w:rsidRPr="00FF2DAD">
        <w:rPr>
          <w:rFonts w:cs="Arial"/>
          <w:sz w:val="28"/>
          <w:szCs w:val="28"/>
          <w:rtl/>
        </w:rPr>
        <w:t xml:space="preserve"> إلزامية توظيفهم بنسبة مقتطعة – كوتا 3 </w:t>
      </w:r>
      <w:r w:rsidRPr="00FF2DAD">
        <w:rPr>
          <w:rFonts w:cs="Arial" w:hint="cs"/>
          <w:sz w:val="28"/>
          <w:szCs w:val="28"/>
          <w:rtl/>
        </w:rPr>
        <w:t xml:space="preserve">في </w:t>
      </w:r>
      <w:r w:rsidRPr="00FF2DAD">
        <w:rPr>
          <w:rFonts w:cs="Arial"/>
          <w:sz w:val="28"/>
          <w:szCs w:val="28"/>
          <w:rtl/>
        </w:rPr>
        <w:t>المئة في الوظائف الرسمية والخاصة، ويرافق هذه النسبة حوافز لأرباب العمل كالإعفاءات الضريبية، كما يغر</w:t>
      </w:r>
      <w:r w:rsidRPr="00FF2DAD">
        <w:rPr>
          <w:rFonts w:cs="Arial" w:hint="cs"/>
          <w:sz w:val="28"/>
          <w:szCs w:val="28"/>
          <w:rtl/>
        </w:rPr>
        <w:t>ّ</w:t>
      </w:r>
      <w:r w:rsidRPr="00FF2DAD">
        <w:rPr>
          <w:rFonts w:cs="Arial"/>
          <w:sz w:val="28"/>
          <w:szCs w:val="28"/>
          <w:rtl/>
        </w:rPr>
        <w:t>م من لا يلتزم. إلا أن القطاع العام لم يلتزم بالتوظيف، أما القطاع الخاص فالتزم بنسب ضئيلة عبر مبادرات مدنية</w:t>
      </w:r>
      <w:r w:rsidRPr="00FF2DAD">
        <w:rPr>
          <w:rFonts w:cs="Arial"/>
          <w:sz w:val="28"/>
          <w:szCs w:val="28"/>
          <w:vertAlign w:val="superscript"/>
          <w:rtl/>
        </w:rPr>
        <w:endnoteReference w:id="10"/>
      </w:r>
      <w:r w:rsidRPr="00FF2DAD">
        <w:rPr>
          <w:rFonts w:cs="Arial"/>
          <w:sz w:val="28"/>
          <w:szCs w:val="28"/>
          <w:rtl/>
        </w:rPr>
        <w:t xml:space="preserve">، فيما تبلغ نسبة بطالة الأشخاص المعوقين 83 </w:t>
      </w:r>
      <w:r w:rsidRPr="00FF2DAD">
        <w:rPr>
          <w:rFonts w:cs="Arial" w:hint="cs"/>
          <w:sz w:val="28"/>
          <w:szCs w:val="28"/>
          <w:rtl/>
        </w:rPr>
        <w:t xml:space="preserve">في </w:t>
      </w:r>
      <w:r w:rsidR="00705CCD">
        <w:rPr>
          <w:rFonts w:cs="Arial"/>
          <w:sz w:val="28"/>
          <w:szCs w:val="28"/>
          <w:rtl/>
        </w:rPr>
        <w:t>المئة</w:t>
      </w:r>
      <w:r w:rsidRPr="00FF2DAD">
        <w:rPr>
          <w:rFonts w:cs="Arial"/>
          <w:sz w:val="28"/>
          <w:szCs w:val="28"/>
          <w:rtl/>
        </w:rPr>
        <w:t>.</w:t>
      </w:r>
      <w:r w:rsidR="00705CCD">
        <w:rPr>
          <w:rFonts w:cs="Arial" w:hint="cs"/>
          <w:sz w:val="28"/>
          <w:szCs w:val="28"/>
          <w:rtl/>
        </w:rPr>
        <w:t xml:space="preserve"> ويعود ذلك في التحديد إلى: </w:t>
      </w:r>
    </w:p>
    <w:p w:rsidR="00FF2DAD" w:rsidRPr="00FF2DAD" w:rsidRDefault="00FF2DAD" w:rsidP="00FF2DAD">
      <w:pPr>
        <w:numPr>
          <w:ilvl w:val="0"/>
          <w:numId w:val="5"/>
        </w:numPr>
        <w:bidi/>
        <w:spacing w:after="0" w:line="240" w:lineRule="auto"/>
        <w:jc w:val="both"/>
        <w:rPr>
          <w:rFonts w:cs="Arial"/>
          <w:sz w:val="28"/>
          <w:szCs w:val="28"/>
          <w:rtl/>
        </w:rPr>
      </w:pPr>
      <w:r w:rsidRPr="00FF2DAD">
        <w:rPr>
          <w:rFonts w:cs="Arial"/>
          <w:sz w:val="28"/>
          <w:szCs w:val="28"/>
          <w:rtl/>
        </w:rPr>
        <w:t>انعدام التجهيز الهندسي الدامج، ما يحرم معظم الأشخاص المعوقين من الخروج من منازلهم باستقلالية، ويكلف من يرغب بالعمل أعباء مالية إضافية.</w:t>
      </w:r>
    </w:p>
    <w:p w:rsidR="00FF2DAD" w:rsidRPr="00FF2DAD" w:rsidRDefault="00FF2DAD" w:rsidP="00FF2DAD">
      <w:pPr>
        <w:numPr>
          <w:ilvl w:val="0"/>
          <w:numId w:val="5"/>
        </w:numPr>
        <w:bidi/>
        <w:spacing w:after="0" w:line="240" w:lineRule="auto"/>
        <w:jc w:val="both"/>
        <w:rPr>
          <w:rFonts w:cs="Arial"/>
          <w:sz w:val="28"/>
          <w:szCs w:val="28"/>
          <w:rtl/>
        </w:rPr>
      </w:pPr>
      <w:r w:rsidRPr="00FF2DAD">
        <w:rPr>
          <w:rFonts w:cs="Arial"/>
          <w:sz w:val="28"/>
          <w:szCs w:val="28"/>
          <w:rtl/>
        </w:rPr>
        <w:lastRenderedPageBreak/>
        <w:t xml:space="preserve">انعدام توفر وسائل نقل عامة مجهزة رغم تأكيد القانون 220/2000 على تجهيز 15 </w:t>
      </w:r>
      <w:r w:rsidRPr="00FF2DAD">
        <w:rPr>
          <w:rFonts w:cs="Arial" w:hint="cs"/>
          <w:sz w:val="28"/>
          <w:szCs w:val="28"/>
          <w:rtl/>
        </w:rPr>
        <w:t xml:space="preserve">في </w:t>
      </w:r>
      <w:r w:rsidR="00705CCD">
        <w:rPr>
          <w:rFonts w:cs="Arial"/>
          <w:sz w:val="28"/>
          <w:szCs w:val="28"/>
          <w:rtl/>
        </w:rPr>
        <w:t>المئة</w:t>
      </w:r>
      <w:r w:rsidRPr="00FF2DAD">
        <w:rPr>
          <w:rFonts w:cs="Arial"/>
          <w:sz w:val="28"/>
          <w:szCs w:val="28"/>
          <w:rtl/>
        </w:rPr>
        <w:t xml:space="preserve"> منها؛ ونتيجته حرمان معظم القادرين على العمل من الأشخاص المعوقين من الوصول إلى أماكن العمل، وتحميل من يعمل منهم </w:t>
      </w:r>
      <w:proofErr w:type="spellStart"/>
      <w:r w:rsidRPr="00FF2DAD">
        <w:rPr>
          <w:rFonts w:cs="Arial"/>
          <w:sz w:val="28"/>
          <w:szCs w:val="28"/>
          <w:rtl/>
        </w:rPr>
        <w:t>أكلافاً</w:t>
      </w:r>
      <w:proofErr w:type="spellEnd"/>
      <w:r w:rsidRPr="00FF2DAD">
        <w:rPr>
          <w:rFonts w:cs="Arial"/>
          <w:sz w:val="28"/>
          <w:szCs w:val="28"/>
          <w:rtl/>
        </w:rPr>
        <w:t xml:space="preserve"> مادية كبيرة.</w:t>
      </w:r>
    </w:p>
    <w:p w:rsidR="00FF2DAD" w:rsidRPr="00FF2DAD" w:rsidRDefault="00FF2DAD" w:rsidP="00FF2DAD">
      <w:pPr>
        <w:numPr>
          <w:ilvl w:val="0"/>
          <w:numId w:val="5"/>
        </w:numPr>
        <w:bidi/>
        <w:spacing w:after="0" w:line="240" w:lineRule="auto"/>
        <w:jc w:val="both"/>
        <w:rPr>
          <w:rFonts w:cs="Arial"/>
          <w:sz w:val="28"/>
          <w:szCs w:val="28"/>
          <w:rtl/>
        </w:rPr>
      </w:pPr>
      <w:r w:rsidRPr="00FF2DAD">
        <w:rPr>
          <w:rFonts w:cs="Arial"/>
          <w:sz w:val="28"/>
          <w:szCs w:val="28"/>
          <w:rtl/>
        </w:rPr>
        <w:t xml:space="preserve">ندرة التجهيز الهندسي والتكييف المنهجي في المؤسسات التعليمية، </w:t>
      </w:r>
      <w:r w:rsidRPr="00FF2DAD">
        <w:rPr>
          <w:rFonts w:cs="Arial" w:hint="cs"/>
          <w:sz w:val="28"/>
          <w:szCs w:val="28"/>
          <w:rtl/>
        </w:rPr>
        <w:t xml:space="preserve">وكذلك </w:t>
      </w:r>
      <w:r w:rsidRPr="00FF2DAD">
        <w:rPr>
          <w:rFonts w:cs="Arial"/>
          <w:sz w:val="28"/>
          <w:szCs w:val="28"/>
          <w:rtl/>
        </w:rPr>
        <w:t>التأهيل والتدريب المهنيين للأشخاص المعوقين</w:t>
      </w:r>
      <w:r w:rsidRPr="00FF2DAD">
        <w:rPr>
          <w:rFonts w:cs="Arial" w:hint="cs"/>
          <w:sz w:val="28"/>
          <w:szCs w:val="28"/>
          <w:rtl/>
        </w:rPr>
        <w:t xml:space="preserve"> </w:t>
      </w:r>
      <w:r w:rsidRPr="00FF2DAD">
        <w:rPr>
          <w:rFonts w:cs="Arial"/>
          <w:sz w:val="28"/>
          <w:szCs w:val="28"/>
          <w:rtl/>
        </w:rPr>
        <w:t>في المؤسسات التعليمية المهنية والتقنية</w:t>
      </w:r>
      <w:r w:rsidRPr="00FF2DAD">
        <w:rPr>
          <w:rFonts w:cs="Arial" w:hint="cs"/>
          <w:sz w:val="28"/>
          <w:szCs w:val="28"/>
          <w:rtl/>
        </w:rPr>
        <w:t xml:space="preserve"> للإعاقات الأربع، </w:t>
      </w:r>
      <w:r w:rsidRPr="00FF2DAD">
        <w:rPr>
          <w:rFonts w:cs="Arial"/>
          <w:sz w:val="28"/>
          <w:szCs w:val="28"/>
          <w:rtl/>
        </w:rPr>
        <w:t>ما يحرم معظم الأشخاص المعوقين من التعليم الأساسي، والجامعي، وبالتالي من فرصة فعلية لعمل لائق</w:t>
      </w:r>
      <w:r w:rsidRPr="00FF2DAD">
        <w:rPr>
          <w:rFonts w:cs="Arial" w:hint="cs"/>
          <w:sz w:val="28"/>
          <w:szCs w:val="28"/>
          <w:rtl/>
        </w:rPr>
        <w:t>؛ أو عمل مهني مستقل</w:t>
      </w:r>
      <w:r w:rsidRPr="00FF2DAD">
        <w:rPr>
          <w:rFonts w:cs="Arial"/>
          <w:sz w:val="28"/>
          <w:szCs w:val="28"/>
          <w:vertAlign w:val="superscript"/>
          <w:rtl/>
        </w:rPr>
        <w:endnoteReference w:id="11"/>
      </w:r>
      <w:r w:rsidRPr="00FF2DAD">
        <w:rPr>
          <w:rFonts w:cs="Arial" w:hint="cs"/>
          <w:sz w:val="28"/>
          <w:szCs w:val="28"/>
          <w:rtl/>
        </w:rPr>
        <w:t>.</w:t>
      </w:r>
    </w:p>
    <w:p w:rsidR="00FF2DAD" w:rsidRPr="00FF2DAD" w:rsidRDefault="00FF2DAD" w:rsidP="00FF2DAD">
      <w:pPr>
        <w:numPr>
          <w:ilvl w:val="0"/>
          <w:numId w:val="5"/>
        </w:numPr>
        <w:bidi/>
        <w:spacing w:after="0" w:line="240" w:lineRule="auto"/>
        <w:jc w:val="both"/>
        <w:rPr>
          <w:rFonts w:cs="Arial"/>
          <w:sz w:val="28"/>
          <w:szCs w:val="28"/>
          <w:lang w:bidi="ar-LB"/>
        </w:rPr>
      </w:pPr>
      <w:r w:rsidRPr="00FF2DAD">
        <w:rPr>
          <w:rFonts w:cs="Arial"/>
          <w:sz w:val="28"/>
          <w:szCs w:val="28"/>
          <w:rtl/>
        </w:rPr>
        <w:t>عدم تمكين وتأهيل وتدريب الجهاز البشري للمؤسسات المعنية بتأمين وظائف للأشخاص المعوقين في القطاعين العام والخاص، ما أدى إلى إخفاق هذه المؤسسات في تأمين هذه الوظائف وملاءمتها مع قدرات واحتياجات الأشخاص المعوقين.</w:t>
      </w:r>
    </w:p>
    <w:p w:rsidR="00FF2DAD" w:rsidRPr="00FF2DAD" w:rsidRDefault="00FF2DAD" w:rsidP="00FF2DAD">
      <w:pPr>
        <w:numPr>
          <w:ilvl w:val="0"/>
          <w:numId w:val="5"/>
        </w:numPr>
        <w:bidi/>
        <w:spacing w:after="0" w:line="240" w:lineRule="auto"/>
        <w:jc w:val="both"/>
        <w:rPr>
          <w:rFonts w:cs="Arial"/>
          <w:sz w:val="28"/>
          <w:szCs w:val="28"/>
          <w:rtl/>
        </w:rPr>
      </w:pPr>
      <w:r w:rsidRPr="00FF2DAD">
        <w:rPr>
          <w:rFonts w:cs="Arial"/>
          <w:sz w:val="28"/>
          <w:szCs w:val="28"/>
          <w:rtl/>
        </w:rPr>
        <w:t>صعوبات كبيرة تعترض الشخص المعوق في الحصول على التأمين، واضطراره مع رب</w:t>
      </w:r>
      <w:r w:rsidRPr="00FF2DAD">
        <w:rPr>
          <w:rFonts w:cs="Arial" w:hint="cs"/>
          <w:sz w:val="28"/>
          <w:szCs w:val="28"/>
          <w:rtl/>
        </w:rPr>
        <w:t>ّ</w:t>
      </w:r>
      <w:r w:rsidRPr="00FF2DAD">
        <w:rPr>
          <w:rFonts w:cs="Arial"/>
          <w:sz w:val="28"/>
          <w:szCs w:val="28"/>
          <w:rtl/>
        </w:rPr>
        <w:t xml:space="preserve"> عمله إلى إخفاء الإعاقة والتحايل للحصول على التأمين في حالات نادرة.</w:t>
      </w:r>
    </w:p>
    <w:p w:rsidR="00FF2DAD" w:rsidRPr="00FF2DAD" w:rsidRDefault="00FF2DAD" w:rsidP="00FF2DAD">
      <w:pPr>
        <w:numPr>
          <w:ilvl w:val="0"/>
          <w:numId w:val="5"/>
        </w:numPr>
        <w:bidi/>
        <w:spacing w:after="0" w:line="240" w:lineRule="auto"/>
        <w:jc w:val="both"/>
        <w:rPr>
          <w:rFonts w:cs="Arial"/>
          <w:sz w:val="28"/>
          <w:szCs w:val="28"/>
          <w:rtl/>
        </w:rPr>
      </w:pPr>
      <w:r w:rsidRPr="00FF2DAD">
        <w:rPr>
          <w:rFonts w:cs="Arial"/>
          <w:sz w:val="28"/>
          <w:szCs w:val="28"/>
          <w:rtl/>
        </w:rPr>
        <w:t>غياب أي خطة استراتيجية لتجهيز المؤسسات التعليمية والتدريبية وأماكن العمل الخاصة أو العامة، ما يؤسس لجيل آخر من الأشخاص المعوقين العاطلين من العمل.</w:t>
      </w:r>
    </w:p>
    <w:p w:rsidR="00FF2DAD" w:rsidRPr="00FF2DAD" w:rsidRDefault="00FF2DAD" w:rsidP="00FF2DAD">
      <w:pPr>
        <w:numPr>
          <w:ilvl w:val="0"/>
          <w:numId w:val="5"/>
        </w:numPr>
        <w:bidi/>
        <w:spacing w:after="0" w:line="240" w:lineRule="auto"/>
        <w:jc w:val="both"/>
        <w:rPr>
          <w:rFonts w:cs="Arial"/>
          <w:sz w:val="28"/>
          <w:szCs w:val="28"/>
          <w:rtl/>
        </w:rPr>
      </w:pPr>
      <w:r w:rsidRPr="00FF2DAD">
        <w:rPr>
          <w:rFonts w:cs="Arial"/>
          <w:sz w:val="28"/>
          <w:szCs w:val="28"/>
          <w:rtl/>
        </w:rPr>
        <w:t xml:space="preserve">غياب الإحصاءات </w:t>
      </w:r>
      <w:proofErr w:type="spellStart"/>
      <w:r w:rsidRPr="00FF2DAD">
        <w:rPr>
          <w:rFonts w:cs="Arial"/>
          <w:sz w:val="28"/>
          <w:szCs w:val="28"/>
          <w:rtl/>
        </w:rPr>
        <w:t>والمسوحات</w:t>
      </w:r>
      <w:proofErr w:type="spellEnd"/>
      <w:r w:rsidRPr="00FF2DAD">
        <w:rPr>
          <w:rFonts w:cs="Arial"/>
          <w:sz w:val="28"/>
          <w:szCs w:val="28"/>
          <w:rtl/>
        </w:rPr>
        <w:t xml:space="preserve"> والدراسات الرسمية الجدية حول عمل الأشخاص المعوقين، التكييف الوظيفي، منافع توظيف الأشخاص المعوقين، والتنوع في مكان العمل؛ وغياب إدراج معايير الإعاقة في دراسات السوق والبطالة؛ أما الدراسات المتوفرة فأنتجت معظمها جمعيات الأشخاص المعوقين. </w:t>
      </w:r>
    </w:p>
    <w:p w:rsidR="00FF2DAD" w:rsidRPr="00FF2DAD" w:rsidRDefault="00FF2DAD" w:rsidP="00FF2DAD">
      <w:pPr>
        <w:bidi/>
        <w:spacing w:after="0" w:line="240" w:lineRule="auto"/>
        <w:jc w:val="both"/>
        <w:rPr>
          <w:rFonts w:cs="Arial"/>
          <w:b/>
          <w:bCs/>
          <w:sz w:val="28"/>
          <w:szCs w:val="28"/>
          <w:rtl/>
        </w:rPr>
      </w:pPr>
    </w:p>
    <w:p w:rsidR="00FF2DAD" w:rsidRPr="00FF2DAD" w:rsidRDefault="00FF2DAD" w:rsidP="00FF2DAD">
      <w:pPr>
        <w:numPr>
          <w:ilvl w:val="0"/>
          <w:numId w:val="12"/>
        </w:numPr>
        <w:bidi/>
        <w:spacing w:after="0" w:line="240" w:lineRule="auto"/>
        <w:jc w:val="both"/>
        <w:rPr>
          <w:rFonts w:cs="Arial"/>
          <w:b/>
          <w:bCs/>
          <w:sz w:val="28"/>
          <w:szCs w:val="28"/>
          <w:rtl/>
        </w:rPr>
      </w:pPr>
      <w:r w:rsidRPr="00FF2DAD">
        <w:rPr>
          <w:rFonts w:cs="Arial"/>
          <w:b/>
          <w:bCs/>
          <w:sz w:val="28"/>
          <w:szCs w:val="28"/>
          <w:rtl/>
        </w:rPr>
        <w:t>الحق في التعليم</w:t>
      </w:r>
    </w:p>
    <w:p w:rsidR="00FF2DAD" w:rsidRPr="00FF2DAD" w:rsidRDefault="00FF2DAD" w:rsidP="00FF2DAD">
      <w:pPr>
        <w:bidi/>
        <w:spacing w:after="0" w:line="240" w:lineRule="auto"/>
        <w:jc w:val="both"/>
        <w:rPr>
          <w:rFonts w:cs="Arial"/>
          <w:sz w:val="28"/>
          <w:szCs w:val="28"/>
          <w:rtl/>
        </w:rPr>
      </w:pPr>
    </w:p>
    <w:p w:rsidR="00FF2DAD" w:rsidRPr="00705CCD" w:rsidRDefault="00FF2DAD" w:rsidP="00705CCD">
      <w:pPr>
        <w:bidi/>
        <w:spacing w:after="0" w:line="240" w:lineRule="auto"/>
        <w:jc w:val="both"/>
        <w:rPr>
          <w:rFonts w:cs="Arial"/>
          <w:sz w:val="28"/>
          <w:szCs w:val="28"/>
          <w:rtl/>
        </w:rPr>
      </w:pPr>
      <w:r w:rsidRPr="00FF2DAD">
        <w:rPr>
          <w:rFonts w:cs="Arial" w:hint="cs"/>
          <w:sz w:val="28"/>
          <w:szCs w:val="28"/>
          <w:rtl/>
        </w:rPr>
        <w:t xml:space="preserve">تقتصر مداخلات الدولة على مبادرات </w:t>
      </w:r>
      <w:proofErr w:type="spellStart"/>
      <w:r w:rsidRPr="00FF2DAD">
        <w:rPr>
          <w:rFonts w:cs="Arial" w:hint="cs"/>
          <w:sz w:val="28"/>
          <w:szCs w:val="28"/>
          <w:rtl/>
        </w:rPr>
        <w:t>مجتزأة</w:t>
      </w:r>
      <w:proofErr w:type="spellEnd"/>
      <w:r w:rsidRPr="00FF2DAD">
        <w:rPr>
          <w:rFonts w:cs="Arial" w:hint="cs"/>
          <w:sz w:val="28"/>
          <w:szCs w:val="28"/>
          <w:rtl/>
        </w:rPr>
        <w:t xml:space="preserve"> لا تتعدى كونها مشاريع محدودة مرهونة بالتمويل الخارجي، في</w:t>
      </w:r>
      <w:r w:rsidR="00131C61">
        <w:rPr>
          <w:rFonts w:cs="Arial" w:hint="cs"/>
          <w:sz w:val="28"/>
          <w:szCs w:val="28"/>
          <w:rtl/>
        </w:rPr>
        <w:t xml:space="preserve"> غياب </w:t>
      </w:r>
      <w:r w:rsidRPr="00FF2DAD">
        <w:rPr>
          <w:rFonts w:cs="Arial" w:hint="cs"/>
          <w:sz w:val="28"/>
          <w:szCs w:val="28"/>
          <w:rtl/>
        </w:rPr>
        <w:t xml:space="preserve">استراتيجية واضحة </w:t>
      </w:r>
      <w:r w:rsidRPr="00FF2DAD">
        <w:rPr>
          <w:rFonts w:cs="Arial"/>
          <w:sz w:val="28"/>
          <w:szCs w:val="28"/>
          <w:rtl/>
        </w:rPr>
        <w:t>للدمج</w:t>
      </w:r>
      <w:r w:rsidRPr="00FF2DAD">
        <w:rPr>
          <w:rFonts w:cs="Arial" w:hint="cs"/>
          <w:sz w:val="28"/>
          <w:szCs w:val="28"/>
          <w:rtl/>
        </w:rPr>
        <w:t xml:space="preserve"> التربوي</w:t>
      </w:r>
      <w:r w:rsidRPr="00FF2DAD">
        <w:rPr>
          <w:rFonts w:cs="Arial"/>
          <w:sz w:val="28"/>
          <w:szCs w:val="28"/>
          <w:vertAlign w:val="superscript"/>
          <w:rtl/>
        </w:rPr>
        <w:endnoteReference w:id="12"/>
      </w:r>
      <w:r w:rsidRPr="00FF2DAD">
        <w:rPr>
          <w:rFonts w:cs="Arial"/>
          <w:sz w:val="28"/>
          <w:szCs w:val="28"/>
          <w:rtl/>
        </w:rPr>
        <w:t xml:space="preserve">، على الرغم من مرور </w:t>
      </w:r>
      <w:r w:rsidR="00170E18">
        <w:rPr>
          <w:rFonts w:cs="Arial" w:hint="cs"/>
          <w:sz w:val="28"/>
          <w:szCs w:val="28"/>
          <w:rtl/>
        </w:rPr>
        <w:t>18</w:t>
      </w:r>
      <w:r w:rsidR="00131C61">
        <w:rPr>
          <w:rFonts w:cs="Arial"/>
          <w:sz w:val="28"/>
          <w:szCs w:val="28"/>
          <w:rtl/>
        </w:rPr>
        <w:t xml:space="preserve"> س</w:t>
      </w:r>
      <w:r w:rsidR="00131C61">
        <w:rPr>
          <w:rFonts w:cs="Arial" w:hint="cs"/>
          <w:sz w:val="28"/>
          <w:szCs w:val="28"/>
          <w:rtl/>
        </w:rPr>
        <w:t>نة</w:t>
      </w:r>
      <w:r w:rsidRPr="00FF2DAD">
        <w:rPr>
          <w:rFonts w:cs="Arial"/>
          <w:sz w:val="28"/>
          <w:szCs w:val="28"/>
          <w:rtl/>
        </w:rPr>
        <w:t xml:space="preserve"> على صدور القانون 220/2000</w:t>
      </w:r>
      <w:r w:rsidRPr="00FF2DAD">
        <w:rPr>
          <w:rFonts w:cs="Arial" w:hint="cs"/>
          <w:sz w:val="28"/>
          <w:szCs w:val="28"/>
          <w:rtl/>
        </w:rPr>
        <w:t>، الذي</w:t>
      </w:r>
      <w:r w:rsidRPr="00FF2DAD">
        <w:rPr>
          <w:rFonts w:cs="Arial"/>
          <w:sz w:val="28"/>
          <w:szCs w:val="28"/>
          <w:rtl/>
        </w:rPr>
        <w:t xml:space="preserve"> ضمن في قسمه السابع، حق الشخص المعوق بالتعليم والفرص المتكافئة وعدم اعتبار الإعاقة عائقاً يحول دون الحصول على هذه الخدمة، </w:t>
      </w:r>
      <w:r w:rsidRPr="00FF2DAD">
        <w:rPr>
          <w:rFonts w:cs="Arial" w:hint="cs"/>
          <w:sz w:val="28"/>
          <w:szCs w:val="28"/>
          <w:rtl/>
        </w:rPr>
        <w:t xml:space="preserve">في المقابل نجد </w:t>
      </w:r>
      <w:r w:rsidRPr="00FF2DAD">
        <w:rPr>
          <w:rFonts w:cs="Arial"/>
          <w:sz w:val="28"/>
          <w:szCs w:val="28"/>
          <w:rtl/>
        </w:rPr>
        <w:t>نسبة ضئيلة جداً من المدارس الرسمية أو الخاصة تطبق هذا القانون، إن على صعيد البيئة المكانية، أو المنهاج أو تأمين الكادر التعليمي الذي يجيد التعامل مع المتعلمين المعوقين في الصفوف النظامية</w:t>
      </w:r>
      <w:r w:rsidRPr="00FF2DAD">
        <w:rPr>
          <w:rFonts w:cs="Arial"/>
          <w:sz w:val="28"/>
          <w:szCs w:val="28"/>
          <w:vertAlign w:val="superscript"/>
          <w:rtl/>
        </w:rPr>
        <w:endnoteReference w:id="13"/>
      </w:r>
      <w:r w:rsidRPr="00FF2DAD">
        <w:rPr>
          <w:rFonts w:cs="Arial"/>
          <w:sz w:val="28"/>
          <w:szCs w:val="28"/>
          <w:rtl/>
        </w:rPr>
        <w:t xml:space="preserve">؛ </w:t>
      </w:r>
      <w:r w:rsidR="00705CCD">
        <w:rPr>
          <w:rFonts w:cs="Arial" w:hint="cs"/>
          <w:sz w:val="28"/>
          <w:szCs w:val="28"/>
          <w:rtl/>
        </w:rPr>
        <w:t xml:space="preserve">ويشير الواقع إلى التالي: </w:t>
      </w:r>
    </w:p>
    <w:p w:rsidR="00FF2DAD" w:rsidRPr="00FF2DAD" w:rsidRDefault="00FF2DAD" w:rsidP="00FF2DAD">
      <w:pPr>
        <w:numPr>
          <w:ilvl w:val="0"/>
          <w:numId w:val="11"/>
        </w:numPr>
        <w:bidi/>
        <w:spacing w:after="0" w:line="240" w:lineRule="auto"/>
        <w:jc w:val="both"/>
        <w:rPr>
          <w:rFonts w:cs="Arial"/>
          <w:sz w:val="28"/>
          <w:szCs w:val="28"/>
          <w:rtl/>
        </w:rPr>
      </w:pPr>
      <w:r w:rsidRPr="00FF2DAD">
        <w:rPr>
          <w:rFonts w:cs="Arial"/>
          <w:sz w:val="28"/>
          <w:szCs w:val="28"/>
          <w:rtl/>
        </w:rPr>
        <w:t>غياب الإحصاءات والدراسات الجدية المتعلقة بالأشخاص المعوقين، تكاثفهم، إعاقاتهم، المدارس المحيطة بهم، وتوزع الحاجات وفق الإعاقات.</w:t>
      </w:r>
    </w:p>
    <w:p w:rsidR="00FF2DAD" w:rsidRPr="00FF2DAD" w:rsidRDefault="00FF2DAD" w:rsidP="00FF2DAD">
      <w:pPr>
        <w:numPr>
          <w:ilvl w:val="0"/>
          <w:numId w:val="11"/>
        </w:numPr>
        <w:bidi/>
        <w:spacing w:after="0" w:line="240" w:lineRule="auto"/>
        <w:jc w:val="both"/>
        <w:rPr>
          <w:rFonts w:cs="Arial"/>
          <w:sz w:val="28"/>
          <w:szCs w:val="28"/>
          <w:rtl/>
        </w:rPr>
      </w:pPr>
      <w:r w:rsidRPr="00FF2DAD">
        <w:rPr>
          <w:rFonts w:cs="Arial"/>
          <w:sz w:val="28"/>
          <w:szCs w:val="28"/>
          <w:rtl/>
        </w:rPr>
        <w:t>ندرة التجهيز الهندسي الملائم في المدارس الرسمية والخاصة على حد سواء، وانعدام البيئة الدامجة الملائمة للأشخاص المعوقين بصرياً، سمعياً وذهنياً؛ ما يحرم معظم هؤلاء الأشخاص من التعليم النظامي ويوجههم إلى المؤسسات العازلة.</w:t>
      </w:r>
    </w:p>
    <w:p w:rsidR="00FF2DAD" w:rsidRPr="00FF2DAD" w:rsidRDefault="00FF2DAD" w:rsidP="00FF2DAD">
      <w:pPr>
        <w:numPr>
          <w:ilvl w:val="0"/>
          <w:numId w:val="11"/>
        </w:numPr>
        <w:bidi/>
        <w:spacing w:after="0" w:line="240" w:lineRule="auto"/>
        <w:jc w:val="both"/>
        <w:rPr>
          <w:rFonts w:cs="Arial"/>
          <w:sz w:val="28"/>
          <w:szCs w:val="28"/>
          <w:rtl/>
        </w:rPr>
      </w:pPr>
      <w:r w:rsidRPr="00FF2DAD">
        <w:rPr>
          <w:rFonts w:cs="Arial"/>
          <w:sz w:val="28"/>
          <w:szCs w:val="28"/>
          <w:rtl/>
        </w:rPr>
        <w:t xml:space="preserve">انعدام وجود </w:t>
      </w:r>
      <w:proofErr w:type="spellStart"/>
      <w:r w:rsidRPr="00FF2DAD">
        <w:rPr>
          <w:rFonts w:cs="Arial"/>
          <w:sz w:val="28"/>
          <w:szCs w:val="28"/>
          <w:rtl/>
        </w:rPr>
        <w:t>تكييفات</w:t>
      </w:r>
      <w:proofErr w:type="spellEnd"/>
      <w:r w:rsidRPr="00FF2DAD">
        <w:rPr>
          <w:rFonts w:cs="Arial"/>
          <w:sz w:val="28"/>
          <w:szCs w:val="28"/>
          <w:rtl/>
        </w:rPr>
        <w:t xml:space="preserve"> للمنهاج تتلاءم واحتياجات المتعلمين المعوقين بصرياً، سمعياً، أو ذهنياً،</w:t>
      </w:r>
      <w:r w:rsidRPr="00FF2DAD">
        <w:rPr>
          <w:rFonts w:cs="Arial" w:hint="cs"/>
          <w:sz w:val="28"/>
          <w:szCs w:val="28"/>
          <w:rtl/>
        </w:rPr>
        <w:t xml:space="preserve"> أو الموارد المرتبطة بها،</w:t>
      </w:r>
      <w:r w:rsidRPr="00FF2DAD">
        <w:rPr>
          <w:rFonts w:cs="Arial"/>
          <w:sz w:val="28"/>
          <w:szCs w:val="28"/>
          <w:rtl/>
        </w:rPr>
        <w:t xml:space="preserve"> وتقادم المنهاج الدراسي العادي من دون تطويرات فيه منذ 1997؛ ما يحرم المتعلمين المعوقين من فرص اندماجهم في هذه المؤسسات، إلا في حالات نادرة تكلف أولياء أمورهم مبالغ طائلة في مؤسسات تعليمية تتبنى سياسية الدامج وفق رؤيتها</w:t>
      </w:r>
      <w:r w:rsidRPr="00FF2DAD">
        <w:rPr>
          <w:rFonts w:cs="Arial"/>
          <w:sz w:val="28"/>
          <w:szCs w:val="28"/>
          <w:vertAlign w:val="superscript"/>
          <w:rtl/>
        </w:rPr>
        <w:endnoteReference w:id="14"/>
      </w:r>
      <w:r w:rsidRPr="00FF2DAD">
        <w:rPr>
          <w:rFonts w:cs="Arial"/>
          <w:sz w:val="28"/>
          <w:szCs w:val="28"/>
          <w:rtl/>
        </w:rPr>
        <w:t>.</w:t>
      </w:r>
    </w:p>
    <w:p w:rsidR="00FF2DAD" w:rsidRPr="00FF2DAD" w:rsidRDefault="00FF2DAD" w:rsidP="00FF2DAD">
      <w:pPr>
        <w:numPr>
          <w:ilvl w:val="0"/>
          <w:numId w:val="11"/>
        </w:numPr>
        <w:bidi/>
        <w:spacing w:after="0" w:line="240" w:lineRule="auto"/>
        <w:jc w:val="both"/>
        <w:rPr>
          <w:rFonts w:cs="Arial"/>
          <w:sz w:val="28"/>
          <w:szCs w:val="28"/>
          <w:lang w:bidi="ar-LB"/>
        </w:rPr>
      </w:pPr>
      <w:r w:rsidRPr="00FF2DAD">
        <w:rPr>
          <w:rFonts w:cs="Arial"/>
          <w:sz w:val="28"/>
          <w:szCs w:val="28"/>
          <w:rtl/>
        </w:rPr>
        <w:t>ندرة تهيئة وتدريب الجسم التعليمي، والعاملين في المؤسسات التعليمية العامة والخاصة على التعامل مع احتياجات الأشخاص المعوقين، ما يجعل المدرسين والإداريين والعاملين في المؤسسات التعليمية غير معنيين بالمتعلم المعوق واحتياجاته.</w:t>
      </w:r>
    </w:p>
    <w:p w:rsidR="00FF2DAD" w:rsidRPr="00FF2DAD" w:rsidRDefault="00FF2DAD" w:rsidP="00FF2DAD">
      <w:pPr>
        <w:numPr>
          <w:ilvl w:val="0"/>
          <w:numId w:val="11"/>
        </w:numPr>
        <w:bidi/>
        <w:spacing w:after="0" w:line="240" w:lineRule="auto"/>
        <w:jc w:val="both"/>
        <w:rPr>
          <w:rFonts w:cs="Arial"/>
          <w:sz w:val="28"/>
          <w:szCs w:val="28"/>
          <w:lang w:bidi="ar-LB"/>
        </w:rPr>
      </w:pPr>
      <w:r w:rsidRPr="00FF2DAD">
        <w:rPr>
          <w:rFonts w:cs="Arial"/>
          <w:sz w:val="28"/>
          <w:szCs w:val="28"/>
          <w:rtl/>
        </w:rPr>
        <w:lastRenderedPageBreak/>
        <w:t>حصول المؤسسات العازلة على مخصصات مالية كبيرة من الحكومة تسهم في تكريس سياسة الإقصاء، في غياب سياسة وطنية تعمل على تحويل كافة المدارس النظامية إلى مدارس دامجة؛ ويحرم ذلك أولياء الأطفال المعوقين من حقهم في اختيار نوع التعليم الذي يفضلونه لأطفالهم، وبالتالي رفض عدد منهم إرسال أطفالهم إلى مؤسسات عازلة بعيدة عن مساكنهم.</w:t>
      </w:r>
    </w:p>
    <w:p w:rsidR="00FF2DAD" w:rsidRPr="00FF2DAD" w:rsidRDefault="00FF2DAD" w:rsidP="00FF2DAD">
      <w:pPr>
        <w:bidi/>
        <w:spacing w:after="0" w:line="240" w:lineRule="auto"/>
        <w:jc w:val="both"/>
        <w:rPr>
          <w:rFonts w:cs="Arial"/>
          <w:sz w:val="28"/>
          <w:szCs w:val="28"/>
          <w:rtl/>
        </w:rPr>
      </w:pPr>
    </w:p>
    <w:p w:rsidR="00FF2DAD" w:rsidRPr="00FF2DAD" w:rsidRDefault="00FF2DAD" w:rsidP="00FF2DAD">
      <w:pPr>
        <w:bidi/>
        <w:spacing w:after="0" w:line="240" w:lineRule="auto"/>
        <w:jc w:val="both"/>
        <w:rPr>
          <w:rFonts w:cs="Arial"/>
          <w:sz w:val="28"/>
          <w:szCs w:val="28"/>
          <w:rtl/>
        </w:rPr>
      </w:pPr>
    </w:p>
    <w:p w:rsidR="00FF2DAD" w:rsidRPr="00FF2DAD" w:rsidRDefault="00FF2DAD" w:rsidP="00FF2DAD">
      <w:pPr>
        <w:numPr>
          <w:ilvl w:val="0"/>
          <w:numId w:val="12"/>
        </w:numPr>
        <w:bidi/>
        <w:spacing w:after="0" w:line="240" w:lineRule="auto"/>
        <w:jc w:val="both"/>
        <w:rPr>
          <w:rFonts w:cs="Arial"/>
          <w:b/>
          <w:bCs/>
          <w:sz w:val="28"/>
          <w:szCs w:val="28"/>
          <w:rtl/>
        </w:rPr>
      </w:pPr>
      <w:r w:rsidRPr="00FF2DAD">
        <w:rPr>
          <w:rFonts w:cs="Arial"/>
          <w:b/>
          <w:bCs/>
          <w:sz w:val="28"/>
          <w:szCs w:val="28"/>
          <w:rtl/>
        </w:rPr>
        <w:t>الحق في الصحة</w:t>
      </w:r>
    </w:p>
    <w:p w:rsidR="00FF2DAD" w:rsidRPr="00FF2DAD" w:rsidRDefault="00FF2DAD" w:rsidP="00FF2DAD">
      <w:pPr>
        <w:bidi/>
        <w:spacing w:after="0" w:line="240" w:lineRule="auto"/>
        <w:jc w:val="both"/>
        <w:rPr>
          <w:rFonts w:cs="Arial"/>
          <w:b/>
          <w:bCs/>
          <w:sz w:val="28"/>
          <w:szCs w:val="28"/>
          <w:rtl/>
          <w:lang w:bidi="ar-LB"/>
        </w:rPr>
      </w:pPr>
    </w:p>
    <w:p w:rsidR="00FF2DAD" w:rsidRPr="00705CCD" w:rsidRDefault="00FF2DAD" w:rsidP="00705CCD">
      <w:pPr>
        <w:bidi/>
        <w:spacing w:after="0" w:line="240" w:lineRule="auto"/>
        <w:jc w:val="both"/>
        <w:rPr>
          <w:rFonts w:cs="Arial"/>
          <w:sz w:val="28"/>
          <w:szCs w:val="28"/>
          <w:rtl/>
          <w:lang w:bidi="ar-LB"/>
        </w:rPr>
      </w:pPr>
      <w:r w:rsidRPr="00FF2DAD">
        <w:rPr>
          <w:rFonts w:cs="Arial"/>
          <w:sz w:val="28"/>
          <w:szCs w:val="28"/>
          <w:rtl/>
          <w:lang w:bidi="ar-LB"/>
        </w:rPr>
        <w:t>على الرغم من إقرار القانون 220/2000، التغطية الصحية الشاملة، و</w:t>
      </w:r>
      <w:r w:rsidRPr="00FF2DAD">
        <w:rPr>
          <w:rFonts w:cs="Arial" w:hint="cs"/>
          <w:sz w:val="28"/>
          <w:szCs w:val="28"/>
          <w:rtl/>
          <w:lang w:bidi="ar-LB"/>
        </w:rPr>
        <w:t xml:space="preserve">خدمات </w:t>
      </w:r>
      <w:r w:rsidRPr="00FF2DAD">
        <w:rPr>
          <w:rFonts w:cs="Arial"/>
          <w:sz w:val="28"/>
          <w:szCs w:val="28"/>
          <w:rtl/>
          <w:lang w:bidi="ar-LB"/>
        </w:rPr>
        <w:t>إعادة التأهيل على نفقة الدولة، كما اتبع القانون بتعميم من وزارة الصحة العامة</w:t>
      </w:r>
      <w:r w:rsidRPr="00FF2DAD">
        <w:rPr>
          <w:rFonts w:cs="Arial" w:hint="cs"/>
          <w:sz w:val="28"/>
          <w:szCs w:val="28"/>
          <w:rtl/>
          <w:lang w:bidi="ar-LB"/>
        </w:rPr>
        <w:t xml:space="preserve"> في 7 كانون الثاني</w:t>
      </w:r>
      <w:r w:rsidR="00131C61">
        <w:rPr>
          <w:rFonts w:cs="Arial" w:hint="cs"/>
          <w:sz w:val="28"/>
          <w:szCs w:val="28"/>
          <w:rtl/>
          <w:lang w:bidi="ar-LB"/>
        </w:rPr>
        <w:t>/ يناير</w:t>
      </w:r>
      <w:r w:rsidRPr="00FF2DAD">
        <w:rPr>
          <w:rFonts w:cs="Arial" w:hint="cs"/>
          <w:sz w:val="28"/>
          <w:szCs w:val="28"/>
          <w:rtl/>
          <w:lang w:bidi="ar-LB"/>
        </w:rPr>
        <w:t xml:space="preserve"> 2010</w:t>
      </w:r>
      <w:r w:rsidRPr="00FF2DAD">
        <w:rPr>
          <w:rFonts w:cs="Arial"/>
          <w:sz w:val="28"/>
          <w:szCs w:val="28"/>
          <w:rtl/>
          <w:lang w:bidi="ar-LB"/>
        </w:rPr>
        <w:t xml:space="preserve">، </w:t>
      </w:r>
      <w:r w:rsidRPr="00FF2DAD">
        <w:rPr>
          <w:rFonts w:cs="Arial" w:hint="cs"/>
          <w:sz w:val="28"/>
          <w:szCs w:val="28"/>
          <w:rtl/>
          <w:lang w:bidi="ar-LB"/>
        </w:rPr>
        <w:t>وبتعميم وزارتي الشؤون الاجتماعية والصحة في 29 تموز</w:t>
      </w:r>
      <w:r w:rsidR="00131C61">
        <w:rPr>
          <w:rFonts w:cs="Arial" w:hint="cs"/>
          <w:sz w:val="28"/>
          <w:szCs w:val="28"/>
          <w:rtl/>
          <w:lang w:bidi="ar-LB"/>
        </w:rPr>
        <w:t>/ يوليو</w:t>
      </w:r>
      <w:r w:rsidRPr="00FF2DAD">
        <w:rPr>
          <w:rFonts w:cs="Arial" w:hint="cs"/>
          <w:sz w:val="28"/>
          <w:szCs w:val="28"/>
          <w:rtl/>
          <w:lang w:bidi="ar-LB"/>
        </w:rPr>
        <w:t xml:space="preserve"> 2011، </w:t>
      </w:r>
      <w:r w:rsidRPr="00FF2DAD">
        <w:rPr>
          <w:rFonts w:cs="Arial"/>
          <w:sz w:val="28"/>
          <w:szCs w:val="28"/>
          <w:rtl/>
          <w:lang w:bidi="ar-LB"/>
        </w:rPr>
        <w:t xml:space="preserve">إلا أن واقع حصول الأشخاص المعوقين على الخدمات الصحية يبقى مزرياً، </w:t>
      </w:r>
      <w:r w:rsidRPr="00FF2DAD">
        <w:rPr>
          <w:rFonts w:cs="Arial" w:hint="cs"/>
          <w:sz w:val="28"/>
          <w:szCs w:val="28"/>
          <w:rtl/>
          <w:lang w:bidi="ar-LB"/>
        </w:rPr>
        <w:t>بال</w:t>
      </w:r>
      <w:r w:rsidRPr="00FF2DAD">
        <w:rPr>
          <w:rFonts w:cs="Arial"/>
          <w:sz w:val="28"/>
          <w:szCs w:val="28"/>
          <w:rtl/>
          <w:lang w:bidi="ar-LB"/>
        </w:rPr>
        <w:t xml:space="preserve">رغم </w:t>
      </w:r>
      <w:r w:rsidRPr="00FF2DAD">
        <w:rPr>
          <w:rFonts w:cs="Arial" w:hint="cs"/>
          <w:sz w:val="28"/>
          <w:szCs w:val="28"/>
          <w:rtl/>
          <w:lang w:bidi="ar-LB"/>
        </w:rPr>
        <w:t xml:space="preserve">من </w:t>
      </w:r>
      <w:r w:rsidRPr="00FF2DAD">
        <w:rPr>
          <w:rFonts w:cs="Arial"/>
          <w:sz w:val="28"/>
          <w:szCs w:val="28"/>
          <w:rtl/>
          <w:lang w:bidi="ar-LB"/>
        </w:rPr>
        <w:t>الكلفة العالية على الصحة في لبنان فإن معايير التغطية متدنية.</w:t>
      </w:r>
      <w:r w:rsidR="00705CCD">
        <w:rPr>
          <w:rFonts w:cs="Arial"/>
          <w:sz w:val="28"/>
          <w:szCs w:val="28"/>
          <w:rtl/>
          <w:lang w:bidi="ar-LB"/>
        </w:rPr>
        <w:t xml:space="preserve"> </w:t>
      </w:r>
      <w:r w:rsidR="00705CCD">
        <w:rPr>
          <w:rFonts w:cs="Arial" w:hint="cs"/>
          <w:sz w:val="28"/>
          <w:szCs w:val="28"/>
          <w:rtl/>
          <w:lang w:bidi="ar-LB"/>
        </w:rPr>
        <w:t>ومردّ ذلك إلى:</w:t>
      </w:r>
    </w:p>
    <w:p w:rsidR="00FF2DAD" w:rsidRPr="00FF2DAD" w:rsidRDefault="00FF2DAD" w:rsidP="00FF2DAD">
      <w:pPr>
        <w:numPr>
          <w:ilvl w:val="0"/>
          <w:numId w:val="1"/>
        </w:numPr>
        <w:bidi/>
        <w:spacing w:after="0" w:line="240" w:lineRule="auto"/>
        <w:jc w:val="both"/>
        <w:rPr>
          <w:rFonts w:cs="Arial"/>
          <w:sz w:val="28"/>
          <w:szCs w:val="28"/>
          <w:rtl/>
          <w:lang w:bidi="ar-LB"/>
        </w:rPr>
      </w:pPr>
      <w:r w:rsidRPr="00FF2DAD">
        <w:rPr>
          <w:rFonts w:cs="Arial"/>
          <w:sz w:val="28"/>
          <w:szCs w:val="28"/>
          <w:rtl/>
          <w:lang w:bidi="ar-LB"/>
        </w:rPr>
        <w:t xml:space="preserve">خضوع توفير الحصول على الخدمة للاستنسابية والواسطة وعدم تغطيتها من </w:t>
      </w:r>
      <w:r w:rsidR="00170E18">
        <w:rPr>
          <w:rFonts w:cs="Arial"/>
          <w:sz w:val="28"/>
          <w:szCs w:val="28"/>
          <w:rtl/>
          <w:lang w:bidi="ar-LB"/>
        </w:rPr>
        <w:t>قبل الوزارة المعنية بنسب كبيرة؛</w:t>
      </w:r>
      <w:r w:rsidRPr="00FF2DAD">
        <w:rPr>
          <w:rFonts w:cs="Arial"/>
          <w:sz w:val="28"/>
          <w:szCs w:val="28"/>
          <w:rtl/>
          <w:lang w:bidi="ar-LB"/>
        </w:rPr>
        <w:t xml:space="preserve"> والتمييز الواضح في التعامل مع الشخص المعوق أثناء إجرائه للمعاملات المطلوبة؛ ما نتيجته عدم وصول نسبة كبيرة من الأشخاص المعوقين من حاملي البطاقة إلى هذه الخدمات إلا بعد دفعهم مبالغ طائلة</w:t>
      </w:r>
      <w:r w:rsidRPr="00FF2DAD">
        <w:rPr>
          <w:rFonts w:cs="Arial"/>
          <w:sz w:val="28"/>
          <w:szCs w:val="28"/>
          <w:vertAlign w:val="superscript"/>
          <w:rtl/>
          <w:lang w:bidi="ar-LB"/>
        </w:rPr>
        <w:endnoteReference w:id="15"/>
      </w:r>
      <w:r w:rsidRPr="00FF2DAD">
        <w:rPr>
          <w:rFonts w:cs="Arial"/>
          <w:sz w:val="28"/>
          <w:szCs w:val="28"/>
          <w:rtl/>
          <w:lang w:bidi="ar-LB"/>
        </w:rPr>
        <w:t>.</w:t>
      </w:r>
    </w:p>
    <w:p w:rsidR="00FF2DAD" w:rsidRPr="00FF2DAD" w:rsidRDefault="00FF2DAD" w:rsidP="00FF2DAD">
      <w:pPr>
        <w:numPr>
          <w:ilvl w:val="0"/>
          <w:numId w:val="1"/>
        </w:numPr>
        <w:bidi/>
        <w:spacing w:after="0" w:line="240" w:lineRule="auto"/>
        <w:jc w:val="both"/>
        <w:rPr>
          <w:rFonts w:cs="Arial"/>
          <w:sz w:val="28"/>
          <w:szCs w:val="28"/>
          <w:lang w:bidi="ar-LB"/>
        </w:rPr>
      </w:pPr>
      <w:r w:rsidRPr="00FF2DAD">
        <w:rPr>
          <w:rFonts w:cs="Arial"/>
          <w:sz w:val="28"/>
          <w:szCs w:val="28"/>
          <w:rtl/>
          <w:lang w:bidi="ar-LB"/>
        </w:rPr>
        <w:t xml:space="preserve">عدم توفير </w:t>
      </w:r>
      <w:r w:rsidRPr="00FF2DAD">
        <w:rPr>
          <w:rFonts w:cs="Arial"/>
          <w:sz w:val="28"/>
          <w:szCs w:val="28"/>
          <w:rtl/>
        </w:rPr>
        <w:t xml:space="preserve">العلاج التأهيلي، الفيزيائي، أو </w:t>
      </w:r>
      <w:proofErr w:type="spellStart"/>
      <w:r w:rsidRPr="00FF2DAD">
        <w:rPr>
          <w:rFonts w:cs="Arial"/>
          <w:sz w:val="28"/>
          <w:szCs w:val="28"/>
          <w:rtl/>
        </w:rPr>
        <w:t>الانشغالي</w:t>
      </w:r>
      <w:proofErr w:type="spellEnd"/>
      <w:r w:rsidRPr="00FF2DAD">
        <w:rPr>
          <w:rFonts w:cs="Arial" w:hint="cs"/>
          <w:sz w:val="28"/>
          <w:szCs w:val="28"/>
          <w:rtl/>
        </w:rPr>
        <w:t>، وغيره،</w:t>
      </w:r>
      <w:r w:rsidRPr="00FF2DAD">
        <w:rPr>
          <w:rFonts w:cs="Arial"/>
          <w:sz w:val="28"/>
          <w:szCs w:val="28"/>
          <w:rtl/>
        </w:rPr>
        <w:t xml:space="preserve"> لمن يحتاجه من الأشخاص المعوقين إلا بنسب متدنية؛ ما نتيجته حرمان كثيرين من التأهيل والعلاج إلا من يملك ثمن ذلك. كما أن إلزامية المكوث في المؤسسة أثناء تلقى العلاج تكرس العزل وتعطل حياة الشخص المعوق</w:t>
      </w:r>
      <w:r w:rsidRPr="00FF2DAD">
        <w:rPr>
          <w:rFonts w:cs="Arial" w:hint="cs"/>
          <w:sz w:val="28"/>
          <w:szCs w:val="28"/>
          <w:rtl/>
        </w:rPr>
        <w:t>، وتصعب الحصول على الخدمة</w:t>
      </w:r>
      <w:r w:rsidRPr="00FF2DAD">
        <w:rPr>
          <w:rFonts w:cs="Arial"/>
          <w:sz w:val="28"/>
          <w:szCs w:val="28"/>
          <w:rtl/>
        </w:rPr>
        <w:t>.</w:t>
      </w:r>
    </w:p>
    <w:p w:rsidR="00FF2DAD" w:rsidRPr="00FF2DAD" w:rsidRDefault="00FF2DAD" w:rsidP="005C31E6">
      <w:pPr>
        <w:numPr>
          <w:ilvl w:val="0"/>
          <w:numId w:val="1"/>
        </w:numPr>
        <w:bidi/>
        <w:spacing w:after="0" w:line="240" w:lineRule="auto"/>
        <w:jc w:val="both"/>
        <w:rPr>
          <w:rFonts w:cs="Arial"/>
          <w:sz w:val="28"/>
          <w:szCs w:val="28"/>
          <w:lang w:bidi="ar-LB"/>
        </w:rPr>
      </w:pPr>
      <w:r w:rsidRPr="00FF2DAD">
        <w:rPr>
          <w:rFonts w:cs="Arial"/>
          <w:sz w:val="28"/>
          <w:szCs w:val="28"/>
          <w:rtl/>
          <w:lang w:bidi="ar-LB"/>
        </w:rPr>
        <w:t xml:space="preserve">عدم </w:t>
      </w:r>
      <w:r w:rsidRPr="00FF2DAD">
        <w:rPr>
          <w:rFonts w:cs="Arial"/>
          <w:sz w:val="28"/>
          <w:szCs w:val="28"/>
          <w:rtl/>
        </w:rPr>
        <w:t>اعتبار</w:t>
      </w:r>
      <w:r w:rsidRPr="00FF2DAD">
        <w:rPr>
          <w:rFonts w:cs="Arial"/>
          <w:b/>
          <w:bCs/>
          <w:sz w:val="28"/>
          <w:szCs w:val="28"/>
          <w:rtl/>
        </w:rPr>
        <w:t xml:space="preserve"> </w:t>
      </w:r>
      <w:r w:rsidRPr="00FF2DAD">
        <w:rPr>
          <w:rFonts w:cs="Arial"/>
          <w:sz w:val="28"/>
          <w:szCs w:val="28"/>
          <w:rtl/>
        </w:rPr>
        <w:t xml:space="preserve">بطاقة المعوق الشخصية كافية في جميع المعاملات، وطلب وثائق أخرى، </w:t>
      </w:r>
      <w:r w:rsidRPr="00FF2DAD">
        <w:rPr>
          <w:rFonts w:cs="Arial" w:hint="cs"/>
          <w:sz w:val="28"/>
          <w:szCs w:val="28"/>
          <w:rtl/>
        </w:rPr>
        <w:t>بال</w:t>
      </w:r>
      <w:r w:rsidRPr="00FF2DAD">
        <w:rPr>
          <w:rFonts w:cs="Arial"/>
          <w:sz w:val="28"/>
          <w:szCs w:val="28"/>
          <w:rtl/>
        </w:rPr>
        <w:t xml:space="preserve">رغم </w:t>
      </w:r>
      <w:r w:rsidRPr="00FF2DAD">
        <w:rPr>
          <w:rFonts w:cs="Arial" w:hint="cs"/>
          <w:sz w:val="28"/>
          <w:szCs w:val="28"/>
          <w:rtl/>
        </w:rPr>
        <w:t xml:space="preserve">من </w:t>
      </w:r>
      <w:r w:rsidRPr="00FF2DAD">
        <w:rPr>
          <w:rFonts w:cs="Arial"/>
          <w:sz w:val="28"/>
          <w:szCs w:val="28"/>
          <w:rtl/>
        </w:rPr>
        <w:t>أن نسبة من حصل على هذه البطاقة لا يتعدى 2</w:t>
      </w:r>
      <w:r w:rsidR="005C31E6">
        <w:rPr>
          <w:rFonts w:cs="Arial" w:hint="cs"/>
          <w:sz w:val="28"/>
          <w:szCs w:val="28"/>
          <w:rtl/>
        </w:rPr>
        <w:t>5</w:t>
      </w:r>
      <w:r w:rsidRPr="00FF2DAD">
        <w:rPr>
          <w:rFonts w:cs="Arial"/>
          <w:sz w:val="28"/>
          <w:szCs w:val="28"/>
          <w:rtl/>
        </w:rPr>
        <w:t xml:space="preserve"> </w:t>
      </w:r>
      <w:r w:rsidRPr="00FF2DAD">
        <w:rPr>
          <w:rFonts w:cs="Arial" w:hint="cs"/>
          <w:sz w:val="28"/>
          <w:szCs w:val="28"/>
          <w:rtl/>
        </w:rPr>
        <w:t xml:space="preserve">في </w:t>
      </w:r>
      <w:r w:rsidR="00705CCD">
        <w:rPr>
          <w:rFonts w:cs="Arial"/>
          <w:sz w:val="28"/>
          <w:szCs w:val="28"/>
          <w:rtl/>
        </w:rPr>
        <w:t>المئة</w:t>
      </w:r>
      <w:r w:rsidRPr="00FF2DAD">
        <w:rPr>
          <w:rFonts w:cs="Arial"/>
          <w:sz w:val="28"/>
          <w:szCs w:val="28"/>
          <w:rtl/>
        </w:rPr>
        <w:t xml:space="preserve"> من مجمل الأشخاص المعوقين في لبنان؛ ما نتيجته فقدان القيمة القانونية للبطاقة، وعدم سعي غالبية الأشخاص المعوقين لاستصدارها.</w:t>
      </w:r>
    </w:p>
    <w:p w:rsidR="00FF2DAD" w:rsidRPr="00FF2DAD" w:rsidRDefault="00FF2DAD" w:rsidP="00FF2DAD">
      <w:pPr>
        <w:numPr>
          <w:ilvl w:val="0"/>
          <w:numId w:val="1"/>
        </w:numPr>
        <w:bidi/>
        <w:spacing w:after="0" w:line="240" w:lineRule="auto"/>
        <w:jc w:val="both"/>
        <w:rPr>
          <w:rFonts w:cs="Arial"/>
          <w:sz w:val="28"/>
          <w:szCs w:val="28"/>
          <w:lang w:bidi="ar-LB"/>
        </w:rPr>
      </w:pPr>
      <w:r w:rsidRPr="00FF2DAD">
        <w:rPr>
          <w:rFonts w:cs="Arial"/>
          <w:sz w:val="28"/>
          <w:szCs w:val="28"/>
          <w:rtl/>
        </w:rPr>
        <w:t xml:space="preserve">التساهل مع المستشفيات في معايير الوقاية بشكل واضح، وخاصة من حيث إدراج المعايير الدامجة فيها؛ ما نتيجته فقدان البيئة المثالية الملائمة للحصول على الخدمات الصحية داخل هذه المؤسسات. </w:t>
      </w:r>
    </w:p>
    <w:p w:rsidR="00FF2DAD" w:rsidRPr="00FF2DAD" w:rsidRDefault="00FF2DAD" w:rsidP="00FF2DAD">
      <w:pPr>
        <w:numPr>
          <w:ilvl w:val="0"/>
          <w:numId w:val="1"/>
        </w:numPr>
        <w:bidi/>
        <w:spacing w:after="0" w:line="240" w:lineRule="auto"/>
        <w:jc w:val="both"/>
        <w:rPr>
          <w:rFonts w:cs="Arial"/>
          <w:sz w:val="28"/>
          <w:szCs w:val="28"/>
          <w:lang w:bidi="ar-LB"/>
        </w:rPr>
      </w:pPr>
      <w:r w:rsidRPr="00FF2DAD">
        <w:rPr>
          <w:rFonts w:cs="Arial"/>
          <w:sz w:val="28"/>
          <w:szCs w:val="28"/>
          <w:rtl/>
        </w:rPr>
        <w:t xml:space="preserve">انعدام وجود أي أثر للتوعية المتعلقة بالخدمات، أو بتأهيل الكادر الطبي تجاه حاجات الأشخاص المعوقين؛ ما نتيجته عدم قدرة الجسم الطبي من التعامل مع الحاجات المختلفة، ما قد يتسبب بإعاقات مستجدة، أو تعدد العوق؛ ناهيك عن الأذى المعنوي والنفسي والإساءة الإنسانية. </w:t>
      </w:r>
    </w:p>
    <w:p w:rsidR="00FF2DAD" w:rsidRPr="00FF2DAD" w:rsidRDefault="00FF2DAD" w:rsidP="00FF2DAD">
      <w:pPr>
        <w:numPr>
          <w:ilvl w:val="0"/>
          <w:numId w:val="1"/>
        </w:numPr>
        <w:bidi/>
        <w:spacing w:after="0" w:line="240" w:lineRule="auto"/>
        <w:jc w:val="both"/>
        <w:rPr>
          <w:rFonts w:cs="Arial"/>
          <w:sz w:val="28"/>
          <w:szCs w:val="28"/>
          <w:rtl/>
          <w:lang w:bidi="ar-LB"/>
        </w:rPr>
      </w:pPr>
      <w:r w:rsidRPr="00FF2DAD">
        <w:rPr>
          <w:rFonts w:cs="Arial"/>
          <w:sz w:val="28"/>
          <w:szCs w:val="28"/>
          <w:rtl/>
          <w:lang w:bidi="ar-LB"/>
        </w:rPr>
        <w:t>رغم تشكيل لجنة "الصحة والتأهيل والدعم" بموجب القانون، إلا أنها لم تفعل ولم تجتمع ولو لمرة واحدة؛ ما يؤشر إلى عدم وجود نوايا جدية لدى الوزارات المعنية لتطبيق القانون</w:t>
      </w:r>
      <w:r w:rsidRPr="00FF2DAD">
        <w:rPr>
          <w:rFonts w:cs="Arial"/>
          <w:sz w:val="28"/>
          <w:szCs w:val="28"/>
          <w:vertAlign w:val="superscript"/>
          <w:rtl/>
          <w:lang w:bidi="ar-LB"/>
        </w:rPr>
        <w:endnoteReference w:id="16"/>
      </w:r>
      <w:r w:rsidRPr="00FF2DAD">
        <w:rPr>
          <w:rFonts w:cs="Arial"/>
          <w:sz w:val="28"/>
          <w:szCs w:val="28"/>
          <w:rtl/>
          <w:lang w:bidi="ar-LB"/>
        </w:rPr>
        <w:t>.</w:t>
      </w:r>
    </w:p>
    <w:p w:rsidR="00FF2DAD" w:rsidRPr="00FF2DAD" w:rsidRDefault="00FF2DAD" w:rsidP="00FF2DAD">
      <w:pPr>
        <w:bidi/>
        <w:spacing w:after="0" w:line="240" w:lineRule="auto"/>
        <w:jc w:val="both"/>
        <w:rPr>
          <w:rFonts w:cs="Arial"/>
          <w:sz w:val="28"/>
          <w:szCs w:val="28"/>
          <w:rtl/>
          <w:lang w:bidi="ar-LB"/>
        </w:rPr>
      </w:pPr>
    </w:p>
    <w:p w:rsidR="00FF2DAD" w:rsidRPr="00FF2DAD" w:rsidRDefault="00FF2DAD" w:rsidP="00FF2DAD">
      <w:pPr>
        <w:bidi/>
        <w:spacing w:after="0" w:line="240" w:lineRule="auto"/>
        <w:jc w:val="both"/>
        <w:rPr>
          <w:rFonts w:cs="Arial"/>
          <w:sz w:val="28"/>
          <w:szCs w:val="28"/>
          <w:rtl/>
        </w:rPr>
      </w:pPr>
    </w:p>
    <w:p w:rsidR="00FF2DAD" w:rsidRPr="00FF2DAD" w:rsidRDefault="00FF2DAD" w:rsidP="00FF2DAD">
      <w:pPr>
        <w:numPr>
          <w:ilvl w:val="0"/>
          <w:numId w:val="12"/>
        </w:numPr>
        <w:bidi/>
        <w:spacing w:after="0" w:line="240" w:lineRule="auto"/>
        <w:jc w:val="both"/>
        <w:rPr>
          <w:rFonts w:cs="Arial"/>
          <w:b/>
          <w:bCs/>
          <w:sz w:val="28"/>
          <w:szCs w:val="28"/>
          <w:rtl/>
        </w:rPr>
      </w:pPr>
      <w:r w:rsidRPr="00FF2DAD">
        <w:rPr>
          <w:rFonts w:cs="Arial"/>
          <w:b/>
          <w:bCs/>
          <w:sz w:val="28"/>
          <w:szCs w:val="28"/>
          <w:rtl/>
        </w:rPr>
        <w:t>عدم التمييز (التجهيز الهندسي، الحقوق السياسية)</w:t>
      </w:r>
    </w:p>
    <w:p w:rsidR="00FF2DAD" w:rsidRPr="00FF2DAD" w:rsidRDefault="00FF2DAD" w:rsidP="00FF2DAD">
      <w:pPr>
        <w:bidi/>
        <w:spacing w:after="0" w:line="240" w:lineRule="auto"/>
        <w:jc w:val="both"/>
        <w:rPr>
          <w:rFonts w:cs="Arial"/>
          <w:b/>
          <w:bCs/>
          <w:sz w:val="28"/>
          <w:szCs w:val="28"/>
          <w:rtl/>
        </w:rPr>
      </w:pPr>
    </w:p>
    <w:p w:rsidR="00FF2DAD" w:rsidRPr="00FF2DAD" w:rsidRDefault="00FF2DAD" w:rsidP="00FF2DAD">
      <w:pPr>
        <w:numPr>
          <w:ilvl w:val="1"/>
          <w:numId w:val="12"/>
        </w:numPr>
        <w:bidi/>
        <w:spacing w:after="0" w:line="240" w:lineRule="auto"/>
        <w:jc w:val="both"/>
        <w:rPr>
          <w:rFonts w:cs="Arial"/>
          <w:b/>
          <w:bCs/>
          <w:sz w:val="28"/>
          <w:szCs w:val="28"/>
          <w:rtl/>
        </w:rPr>
      </w:pPr>
      <w:r w:rsidRPr="00FF2DAD">
        <w:rPr>
          <w:rFonts w:cs="Arial" w:hint="cs"/>
          <w:b/>
          <w:bCs/>
          <w:sz w:val="28"/>
          <w:szCs w:val="28"/>
          <w:rtl/>
        </w:rPr>
        <w:t xml:space="preserve"> </w:t>
      </w:r>
      <w:r w:rsidRPr="00FF2DAD">
        <w:rPr>
          <w:rFonts w:cs="Arial"/>
          <w:b/>
          <w:bCs/>
          <w:sz w:val="28"/>
          <w:szCs w:val="28"/>
          <w:rtl/>
        </w:rPr>
        <w:t>التجهيز الهندسي</w:t>
      </w:r>
    </w:p>
    <w:p w:rsidR="00FF2DAD" w:rsidRPr="00FF2DAD" w:rsidRDefault="00FF2DAD" w:rsidP="00FF2DAD">
      <w:pPr>
        <w:bidi/>
        <w:spacing w:after="0" w:line="240" w:lineRule="auto"/>
        <w:jc w:val="both"/>
        <w:rPr>
          <w:rFonts w:cs="Arial"/>
          <w:b/>
          <w:bCs/>
          <w:sz w:val="28"/>
          <w:szCs w:val="28"/>
          <w:rtl/>
        </w:rPr>
      </w:pPr>
    </w:p>
    <w:p w:rsidR="00942C5F" w:rsidRPr="00942C5F" w:rsidRDefault="00FF2DAD" w:rsidP="00942C5F">
      <w:pPr>
        <w:bidi/>
        <w:spacing w:after="0" w:line="240" w:lineRule="auto"/>
        <w:jc w:val="both"/>
        <w:rPr>
          <w:rFonts w:cs="Arial"/>
          <w:sz w:val="28"/>
          <w:szCs w:val="28"/>
          <w:lang w:bidi="ar-LB"/>
        </w:rPr>
      </w:pPr>
      <w:r w:rsidRPr="00942C5F">
        <w:rPr>
          <w:rFonts w:cs="Arial" w:hint="cs"/>
          <w:sz w:val="28"/>
          <w:szCs w:val="28"/>
          <w:rtl/>
        </w:rPr>
        <w:t>يلزم</w:t>
      </w:r>
      <w:r w:rsidRPr="00942C5F">
        <w:rPr>
          <w:rFonts w:cs="Arial"/>
          <w:sz w:val="28"/>
          <w:szCs w:val="28"/>
          <w:rtl/>
        </w:rPr>
        <w:t xml:space="preserve"> القانون 220/2000 المؤسسات العامة والخاصة القيام بالتجهيز الهندسي اللازم بما يضمن استقلالية حركة ووصول الأشخاص المعوقين، </w:t>
      </w:r>
      <w:r w:rsidRPr="00942C5F">
        <w:rPr>
          <w:rFonts w:cs="Arial" w:hint="cs"/>
          <w:sz w:val="28"/>
          <w:szCs w:val="28"/>
          <w:rtl/>
        </w:rPr>
        <w:t xml:space="preserve">إلا أن الوزارات المعنية لم تقم بالإجراءات المطلوبة لذلك ولمّا تصدر </w:t>
      </w:r>
      <w:r w:rsidRPr="00942C5F">
        <w:rPr>
          <w:rFonts w:cs="Arial" w:hint="cs"/>
          <w:sz w:val="28"/>
          <w:szCs w:val="28"/>
          <w:rtl/>
        </w:rPr>
        <w:lastRenderedPageBreak/>
        <w:t>المراسيم التطبيقية بعد</w:t>
      </w:r>
      <w:r w:rsidRPr="00942C5F">
        <w:rPr>
          <w:rFonts w:cs="Arial"/>
          <w:sz w:val="28"/>
          <w:szCs w:val="28"/>
          <w:rtl/>
        </w:rPr>
        <w:t xml:space="preserve">؛ وقد أظهرت </w:t>
      </w:r>
      <w:r w:rsidRPr="00942C5F">
        <w:rPr>
          <w:rFonts w:cs="Arial" w:hint="cs"/>
          <w:sz w:val="28"/>
          <w:szCs w:val="28"/>
          <w:rtl/>
          <w:lang w:bidi="ar-LB"/>
        </w:rPr>
        <w:t>دراسات مدنية إمكانية التجهيز بكلفة متدنية</w:t>
      </w:r>
      <w:r w:rsidRPr="00FF2DAD">
        <w:rPr>
          <w:vertAlign w:val="superscript"/>
          <w:rtl/>
          <w:lang w:bidi="ar-LB"/>
        </w:rPr>
        <w:endnoteReference w:id="17"/>
      </w:r>
      <w:r w:rsidRPr="00942C5F">
        <w:rPr>
          <w:rFonts w:cs="Arial" w:hint="cs"/>
          <w:sz w:val="28"/>
          <w:szCs w:val="28"/>
          <w:rtl/>
          <w:lang w:bidi="ar-LB"/>
        </w:rPr>
        <w:t>؛ و</w:t>
      </w:r>
      <w:proofErr w:type="spellStart"/>
      <w:r w:rsidRPr="00942C5F">
        <w:rPr>
          <w:rFonts w:cs="Arial"/>
          <w:sz w:val="28"/>
          <w:szCs w:val="28"/>
          <w:rtl/>
        </w:rPr>
        <w:t>مسوحات</w:t>
      </w:r>
      <w:proofErr w:type="spellEnd"/>
      <w:r w:rsidRPr="00942C5F">
        <w:rPr>
          <w:rFonts w:cs="Arial" w:hint="cs"/>
          <w:sz w:val="28"/>
          <w:szCs w:val="28"/>
          <w:rtl/>
        </w:rPr>
        <w:t xml:space="preserve"> مدنية</w:t>
      </w:r>
      <w:r w:rsidRPr="00942C5F">
        <w:rPr>
          <w:rFonts w:cs="Arial"/>
          <w:sz w:val="28"/>
          <w:szCs w:val="28"/>
          <w:rtl/>
        </w:rPr>
        <w:t xml:space="preserve"> ندرة التجهيز الهندسي للأماكن ذات الاستعمال العام</w:t>
      </w:r>
      <w:r w:rsidRPr="00FF2DAD">
        <w:rPr>
          <w:vertAlign w:val="superscript"/>
          <w:rtl/>
        </w:rPr>
        <w:endnoteReference w:id="18"/>
      </w:r>
      <w:r w:rsidRPr="00942C5F">
        <w:rPr>
          <w:rFonts w:cs="Arial"/>
          <w:sz w:val="28"/>
          <w:szCs w:val="28"/>
          <w:rtl/>
        </w:rPr>
        <w:t>، ذلك بعدما ضيعت الدولة فرصتها في تجهيز ما دمرته حرب تموز 2006 بشكل دامج يحترم حقوق الإنسان.</w:t>
      </w:r>
      <w:r w:rsidR="00942C5F" w:rsidRPr="00942C5F">
        <w:rPr>
          <w:rFonts w:cs="Arial" w:hint="cs"/>
          <w:sz w:val="28"/>
          <w:szCs w:val="28"/>
          <w:rtl/>
        </w:rPr>
        <w:t xml:space="preserve"> فعلى الرغم من صدور </w:t>
      </w:r>
      <w:r w:rsidR="00942C5F" w:rsidRPr="00942C5F">
        <w:rPr>
          <w:rFonts w:cs="Arial" w:hint="cs"/>
          <w:sz w:val="28"/>
          <w:szCs w:val="28"/>
          <w:rtl/>
          <w:lang w:bidi="ar-LB"/>
        </w:rPr>
        <w:t>المرسوم الرقم 7194/ 2011، المتعلق بتطبيق أحكام القانون 220/2000، لا سيما المادة 23 منه، والمادة 13 من قانون البناء الرقم 646، تاريخ 11/4/2004،</w:t>
      </w:r>
      <w:r w:rsidR="00942C5F">
        <w:rPr>
          <w:rFonts w:cs="Arial" w:hint="cs"/>
          <w:sz w:val="28"/>
          <w:szCs w:val="28"/>
          <w:rtl/>
          <w:lang w:bidi="ar-LB"/>
        </w:rPr>
        <w:t xml:space="preserve"> إلا أنّه لم يطبق. والواقع العام يشير إلى:</w:t>
      </w:r>
    </w:p>
    <w:p w:rsidR="00FF2DAD" w:rsidRPr="00942C5F" w:rsidRDefault="00FF2DAD" w:rsidP="00FF2DAD">
      <w:pPr>
        <w:bidi/>
        <w:spacing w:after="0" w:line="240" w:lineRule="auto"/>
        <w:jc w:val="both"/>
        <w:rPr>
          <w:rFonts w:cs="Arial"/>
          <w:sz w:val="28"/>
          <w:szCs w:val="28"/>
          <w:rtl/>
        </w:rPr>
      </w:pPr>
    </w:p>
    <w:p w:rsidR="00FF2DAD" w:rsidRPr="00FF2DAD" w:rsidRDefault="00FF2DAD" w:rsidP="00FF2DAD">
      <w:pPr>
        <w:numPr>
          <w:ilvl w:val="0"/>
          <w:numId w:val="7"/>
        </w:numPr>
        <w:bidi/>
        <w:spacing w:after="0" w:line="240" w:lineRule="auto"/>
        <w:jc w:val="both"/>
        <w:rPr>
          <w:rFonts w:cs="Arial"/>
          <w:sz w:val="28"/>
          <w:szCs w:val="28"/>
          <w:rtl/>
        </w:rPr>
      </w:pPr>
      <w:r w:rsidRPr="00FF2DAD">
        <w:rPr>
          <w:rFonts w:cs="Arial"/>
          <w:sz w:val="28"/>
          <w:szCs w:val="28"/>
          <w:rtl/>
        </w:rPr>
        <w:t>تضارب صلاحيات الوزارات والإدارات الرسمية المعنية بالتجهيز الهندسي، ما يعيق أي حركة جدية إلى تطبيق القانون.</w:t>
      </w:r>
    </w:p>
    <w:p w:rsidR="00FF2DAD" w:rsidRPr="00FF2DAD" w:rsidRDefault="00FF2DAD" w:rsidP="00FF2DAD">
      <w:pPr>
        <w:numPr>
          <w:ilvl w:val="0"/>
          <w:numId w:val="7"/>
        </w:numPr>
        <w:bidi/>
        <w:spacing w:after="0" w:line="240" w:lineRule="auto"/>
        <w:jc w:val="both"/>
        <w:rPr>
          <w:rFonts w:cs="Arial"/>
          <w:sz w:val="28"/>
          <w:szCs w:val="28"/>
          <w:rtl/>
        </w:rPr>
      </w:pPr>
      <w:r w:rsidRPr="00FF2DAD">
        <w:rPr>
          <w:rFonts w:cs="Arial"/>
          <w:sz w:val="28"/>
          <w:szCs w:val="28"/>
          <w:rtl/>
        </w:rPr>
        <w:t xml:space="preserve">غياب أبواب </w:t>
      </w:r>
      <w:r w:rsidR="00942C5F">
        <w:rPr>
          <w:rFonts w:cs="Arial" w:hint="cs"/>
          <w:sz w:val="28"/>
          <w:szCs w:val="28"/>
          <w:rtl/>
        </w:rPr>
        <w:t>الصرف ل</w:t>
      </w:r>
      <w:r w:rsidRPr="00FF2DAD">
        <w:rPr>
          <w:rFonts w:cs="Arial"/>
          <w:sz w:val="28"/>
          <w:szCs w:val="28"/>
          <w:rtl/>
        </w:rPr>
        <w:t>لتجهيز الهندسي عن الموازنة العامة للمباني والأماكن العامة والخاصة ذات الاستخدام العام؛ ما يحرم الإدارات المحلية في المناطق من السيولة اللازمة للتجهيز، ويبقيه محصوراً في مبادرات فردية أو مدنية.</w:t>
      </w:r>
    </w:p>
    <w:p w:rsidR="00FF2DAD" w:rsidRPr="00FF2DAD" w:rsidRDefault="00FF2DAD" w:rsidP="00FF2DAD">
      <w:pPr>
        <w:numPr>
          <w:ilvl w:val="0"/>
          <w:numId w:val="7"/>
        </w:numPr>
        <w:bidi/>
        <w:spacing w:after="0" w:line="240" w:lineRule="auto"/>
        <w:jc w:val="both"/>
        <w:rPr>
          <w:rFonts w:cs="Arial"/>
          <w:sz w:val="28"/>
          <w:szCs w:val="28"/>
          <w:rtl/>
        </w:rPr>
      </w:pPr>
      <w:r w:rsidRPr="00FF2DAD">
        <w:rPr>
          <w:rFonts w:cs="Arial"/>
          <w:sz w:val="28"/>
          <w:szCs w:val="28"/>
          <w:rtl/>
        </w:rPr>
        <w:t xml:space="preserve">استحالة </w:t>
      </w:r>
      <w:r w:rsidRPr="00FF2DAD">
        <w:rPr>
          <w:rFonts w:cs="Arial" w:hint="cs"/>
          <w:sz w:val="28"/>
          <w:szCs w:val="28"/>
          <w:rtl/>
        </w:rPr>
        <w:t>ال</w:t>
      </w:r>
      <w:r w:rsidRPr="00FF2DAD">
        <w:rPr>
          <w:rFonts w:cs="Arial"/>
          <w:sz w:val="28"/>
          <w:szCs w:val="28"/>
          <w:rtl/>
        </w:rPr>
        <w:t>وصول</w:t>
      </w:r>
      <w:r w:rsidRPr="00FF2DAD">
        <w:rPr>
          <w:rFonts w:cs="Arial" w:hint="cs"/>
          <w:sz w:val="28"/>
          <w:szCs w:val="28"/>
          <w:rtl/>
        </w:rPr>
        <w:t xml:space="preserve"> إلى/</w:t>
      </w:r>
      <w:r w:rsidRPr="00FF2DAD">
        <w:rPr>
          <w:rFonts w:cs="Arial"/>
          <w:sz w:val="28"/>
          <w:szCs w:val="28"/>
          <w:rtl/>
        </w:rPr>
        <w:t xml:space="preserve"> واستخدام المعلومات المتعلقة بالبيئة الدامجة من قبل الأشخاص المعوقين، وجمعياتهم الملتزمة سياسية الدمج، </w:t>
      </w:r>
      <w:r w:rsidRPr="00FF2DAD">
        <w:rPr>
          <w:rFonts w:cs="Arial" w:hint="cs"/>
          <w:sz w:val="28"/>
          <w:szCs w:val="28"/>
          <w:rtl/>
        </w:rPr>
        <w:t xml:space="preserve">كذا </w:t>
      </w:r>
      <w:r w:rsidRPr="00FF2DAD">
        <w:rPr>
          <w:rFonts w:cs="Arial"/>
          <w:sz w:val="28"/>
          <w:szCs w:val="28"/>
          <w:rtl/>
        </w:rPr>
        <w:t>إلى غالبية الأماكن والوظائف والأدوار الاجتماعية المنتجة بشكلٍ مستقل، ما يكرس سياسة العزل والإقصاء.</w:t>
      </w:r>
    </w:p>
    <w:p w:rsidR="00FF2DAD" w:rsidRPr="00FF2DAD" w:rsidRDefault="00FF2DAD" w:rsidP="00FF2DAD">
      <w:pPr>
        <w:bidi/>
        <w:spacing w:after="0" w:line="240" w:lineRule="auto"/>
        <w:jc w:val="both"/>
        <w:rPr>
          <w:rFonts w:cs="Arial"/>
          <w:sz w:val="28"/>
          <w:szCs w:val="28"/>
          <w:rtl/>
        </w:rPr>
      </w:pPr>
    </w:p>
    <w:p w:rsidR="00FF2DAD" w:rsidRPr="00FF2DAD" w:rsidRDefault="00FF2DAD" w:rsidP="00FF2DAD">
      <w:pPr>
        <w:bidi/>
        <w:spacing w:after="0" w:line="240" w:lineRule="auto"/>
        <w:jc w:val="both"/>
        <w:rPr>
          <w:rFonts w:cs="Arial"/>
          <w:sz w:val="28"/>
          <w:szCs w:val="28"/>
          <w:rtl/>
        </w:rPr>
      </w:pPr>
    </w:p>
    <w:p w:rsidR="00FF2DAD" w:rsidRPr="00FF2DAD" w:rsidRDefault="00FF2DAD" w:rsidP="00FF2DAD">
      <w:pPr>
        <w:numPr>
          <w:ilvl w:val="1"/>
          <w:numId w:val="12"/>
        </w:numPr>
        <w:bidi/>
        <w:spacing w:after="0" w:line="240" w:lineRule="auto"/>
        <w:jc w:val="both"/>
        <w:rPr>
          <w:rFonts w:cs="Arial"/>
          <w:b/>
          <w:bCs/>
          <w:sz w:val="28"/>
          <w:szCs w:val="28"/>
          <w:rtl/>
          <w:lang w:bidi="ar-LB"/>
        </w:rPr>
      </w:pPr>
      <w:r w:rsidRPr="00FF2DAD">
        <w:rPr>
          <w:rFonts w:cs="Arial"/>
          <w:b/>
          <w:bCs/>
          <w:sz w:val="28"/>
          <w:szCs w:val="28"/>
          <w:rtl/>
          <w:lang w:bidi="ar-LB"/>
        </w:rPr>
        <w:t>الحقوق السياسية للأشخاص المعوقين</w:t>
      </w:r>
    </w:p>
    <w:p w:rsidR="00FF2DAD" w:rsidRPr="00FF2DAD" w:rsidRDefault="00FF2DAD" w:rsidP="00FF2DAD">
      <w:pPr>
        <w:bidi/>
        <w:spacing w:after="0" w:line="240" w:lineRule="auto"/>
        <w:jc w:val="both"/>
        <w:rPr>
          <w:rFonts w:cs="Arial"/>
          <w:b/>
          <w:bCs/>
          <w:sz w:val="28"/>
          <w:szCs w:val="28"/>
          <w:rtl/>
          <w:lang w:bidi="ar-LB"/>
        </w:rPr>
      </w:pPr>
    </w:p>
    <w:p w:rsidR="00FF2DAD" w:rsidRPr="00FF2DAD" w:rsidRDefault="00FF2DAD" w:rsidP="00F242CF">
      <w:pPr>
        <w:bidi/>
        <w:spacing w:after="0" w:line="240" w:lineRule="auto"/>
        <w:jc w:val="both"/>
        <w:rPr>
          <w:rFonts w:cs="Arial"/>
          <w:b/>
          <w:bCs/>
          <w:sz w:val="28"/>
          <w:szCs w:val="28"/>
          <w:rtl/>
          <w:lang w:bidi="ar-LB"/>
        </w:rPr>
      </w:pPr>
      <w:r w:rsidRPr="00FF2DAD">
        <w:rPr>
          <w:rFonts w:cs="Arial"/>
          <w:sz w:val="28"/>
          <w:szCs w:val="28"/>
          <w:rtl/>
          <w:lang w:bidi="ar-LB"/>
        </w:rPr>
        <w:t>ترسَّخ في لبنان مفهوم حق الأشخاص المعوقين بالترشح والاقتراع تشريعاً بموجب القانون 220/2000، مشروع لجنة بطرس 2007</w:t>
      </w:r>
      <w:r w:rsidRPr="00FF2DAD">
        <w:rPr>
          <w:rFonts w:cs="Arial"/>
          <w:sz w:val="28"/>
          <w:szCs w:val="28"/>
          <w:vertAlign w:val="superscript"/>
          <w:rtl/>
          <w:lang w:bidi="ar-LB"/>
        </w:rPr>
        <w:endnoteReference w:id="19"/>
      </w:r>
      <w:r w:rsidRPr="00FF2DAD">
        <w:rPr>
          <w:rFonts w:cs="Arial"/>
          <w:sz w:val="28"/>
          <w:szCs w:val="28"/>
          <w:rtl/>
          <w:lang w:bidi="ar-LB"/>
        </w:rPr>
        <w:t>، قانون الانتخابات 25/2008</w:t>
      </w:r>
      <w:r w:rsidRPr="00FF2DAD">
        <w:rPr>
          <w:rFonts w:cs="Arial"/>
          <w:sz w:val="28"/>
          <w:szCs w:val="28"/>
          <w:vertAlign w:val="superscript"/>
          <w:rtl/>
          <w:lang w:bidi="ar-LB"/>
        </w:rPr>
        <w:endnoteReference w:id="20"/>
      </w:r>
      <w:r w:rsidRPr="00FF2DAD">
        <w:rPr>
          <w:rFonts w:cs="Arial"/>
          <w:sz w:val="28"/>
          <w:szCs w:val="28"/>
          <w:rtl/>
          <w:lang w:bidi="ar-LB"/>
        </w:rPr>
        <w:t>،</w:t>
      </w:r>
      <w:r w:rsidR="00705CCD">
        <w:rPr>
          <w:rFonts w:cs="Arial" w:hint="cs"/>
          <w:sz w:val="28"/>
          <w:szCs w:val="28"/>
          <w:rtl/>
          <w:lang w:bidi="ar-LB"/>
        </w:rPr>
        <w:t xml:space="preserve"> قانون الانتخابات 44/2017</w:t>
      </w:r>
      <w:r w:rsidR="00705CCD">
        <w:rPr>
          <w:rStyle w:val="EndnoteReference"/>
          <w:rFonts w:cs="Arial"/>
          <w:sz w:val="28"/>
          <w:szCs w:val="28"/>
          <w:rtl/>
          <w:lang w:bidi="ar-LB"/>
        </w:rPr>
        <w:endnoteReference w:id="21"/>
      </w:r>
      <w:r w:rsidR="00705CCD">
        <w:rPr>
          <w:rFonts w:cs="Arial" w:hint="cs"/>
          <w:sz w:val="28"/>
          <w:szCs w:val="28"/>
          <w:rtl/>
          <w:lang w:bidi="ar-LB"/>
        </w:rPr>
        <w:t>،</w:t>
      </w:r>
      <w:r w:rsidRPr="00FF2DAD">
        <w:rPr>
          <w:rFonts w:cs="Arial"/>
          <w:sz w:val="28"/>
          <w:szCs w:val="28"/>
          <w:rtl/>
          <w:lang w:bidi="ar-LB"/>
        </w:rPr>
        <w:t xml:space="preserve"> مرسوم تطبيقي 2214/ 2009</w:t>
      </w:r>
      <w:r w:rsidR="00D544F5">
        <w:rPr>
          <w:rFonts w:cs="Arial"/>
          <w:sz w:val="28"/>
          <w:szCs w:val="28"/>
          <w:rtl/>
          <w:lang w:bidi="ar-LB"/>
        </w:rPr>
        <w:t>،</w:t>
      </w:r>
      <w:r w:rsidRPr="00FF2DAD">
        <w:rPr>
          <w:rFonts w:cs="Arial"/>
          <w:b/>
          <w:bCs/>
          <w:sz w:val="28"/>
          <w:szCs w:val="28"/>
          <w:rtl/>
          <w:lang w:bidi="ar-LB"/>
        </w:rPr>
        <w:t xml:space="preserve"> </w:t>
      </w:r>
      <w:r w:rsidRPr="00FF2DAD">
        <w:rPr>
          <w:rFonts w:cs="Arial"/>
          <w:sz w:val="28"/>
          <w:szCs w:val="28"/>
          <w:rtl/>
          <w:lang w:bidi="ar-LB"/>
        </w:rPr>
        <w:t>وإصدار</w:t>
      </w:r>
      <w:r w:rsidR="00D544F5">
        <w:rPr>
          <w:rFonts w:cs="Arial"/>
          <w:sz w:val="28"/>
          <w:szCs w:val="28"/>
          <w:rtl/>
          <w:lang w:bidi="ar-LB"/>
        </w:rPr>
        <w:t xml:space="preserve"> وزارة الداخلية والبلديات </w:t>
      </w:r>
      <w:r w:rsidRPr="00FF2DAD">
        <w:rPr>
          <w:rFonts w:cs="Arial"/>
          <w:sz w:val="28"/>
          <w:szCs w:val="28"/>
          <w:rtl/>
          <w:lang w:bidi="ar-LB"/>
        </w:rPr>
        <w:t>تعاميم ملزمة للمحافظين، رؤساء البلديات، للحض</w:t>
      </w:r>
      <w:r w:rsidRPr="00FF2DAD">
        <w:rPr>
          <w:rFonts w:cs="Arial" w:hint="cs"/>
          <w:sz w:val="28"/>
          <w:szCs w:val="28"/>
          <w:rtl/>
          <w:lang w:bidi="ar-LB"/>
        </w:rPr>
        <w:t>ّ</w:t>
      </w:r>
      <w:r w:rsidRPr="00FF2DAD">
        <w:rPr>
          <w:rFonts w:cs="Arial"/>
          <w:sz w:val="28"/>
          <w:szCs w:val="28"/>
          <w:rtl/>
          <w:lang w:bidi="ar-LB"/>
        </w:rPr>
        <w:t xml:space="preserve"> على تطبيق القانون تسهيلا لعملية اقتراعهم، وتعميماً محفزاً للبلدية التي تقدم أفضل تسهيلات لهذه العملية</w:t>
      </w:r>
      <w:r w:rsidR="00D544F5">
        <w:rPr>
          <w:rFonts w:cs="Arial" w:hint="cs"/>
          <w:sz w:val="28"/>
          <w:szCs w:val="28"/>
          <w:rtl/>
          <w:lang w:bidi="ar-LB"/>
        </w:rPr>
        <w:t xml:space="preserve"> في العامين 2016 و2018</w:t>
      </w:r>
      <w:r w:rsidRPr="00FF2DAD">
        <w:rPr>
          <w:rFonts w:cs="Arial"/>
          <w:sz w:val="28"/>
          <w:szCs w:val="28"/>
          <w:rtl/>
          <w:lang w:bidi="ar-LB"/>
        </w:rPr>
        <w:t>. إلا أن الأشخاص المعوقين ما يزالون يتعرضون للتهميش والإقصاء عن العملية الانتخابية</w:t>
      </w:r>
      <w:r w:rsidRPr="00FF2DAD">
        <w:rPr>
          <w:rFonts w:cs="Arial" w:hint="cs"/>
          <w:sz w:val="28"/>
          <w:szCs w:val="28"/>
          <w:rtl/>
          <w:lang w:bidi="ar-LB"/>
        </w:rPr>
        <w:t xml:space="preserve"> عملياً</w:t>
      </w:r>
      <w:r w:rsidRPr="00FF2DAD">
        <w:rPr>
          <w:rFonts w:cs="Arial"/>
          <w:sz w:val="28"/>
          <w:szCs w:val="28"/>
          <w:rtl/>
          <w:lang w:bidi="ar-LB"/>
        </w:rPr>
        <w:t>، وتتعرض حقوقهم لانتهاكات بالجملة</w:t>
      </w:r>
      <w:r w:rsidR="00F242CF">
        <w:rPr>
          <w:rFonts w:cs="Arial" w:hint="cs"/>
          <w:sz w:val="28"/>
          <w:szCs w:val="28"/>
          <w:rtl/>
          <w:lang w:bidi="ar-LB"/>
        </w:rPr>
        <w:t xml:space="preserve">، فقد رصدت "حملة حقي" في تقريرها لانتخابات العام 2016 مخالفات بلغت 646 مخالفة، تركز معظمها على غياب التجهيز الهندسي وغياب الوعي الكافي لدى </w:t>
      </w:r>
      <w:proofErr w:type="spellStart"/>
      <w:r w:rsidR="00F242CF">
        <w:rPr>
          <w:rFonts w:cs="Arial" w:hint="cs"/>
          <w:sz w:val="28"/>
          <w:szCs w:val="28"/>
          <w:rtl/>
          <w:lang w:bidi="ar-LB"/>
        </w:rPr>
        <w:t>المضطلعين</w:t>
      </w:r>
      <w:proofErr w:type="spellEnd"/>
      <w:r w:rsidR="00F242CF">
        <w:rPr>
          <w:rFonts w:cs="Arial" w:hint="cs"/>
          <w:sz w:val="28"/>
          <w:szCs w:val="28"/>
          <w:rtl/>
          <w:lang w:bidi="ar-LB"/>
        </w:rPr>
        <w:t xml:space="preserve"> بالعملية الانتخابية، ولم تتغير الصورة في الانتخابات النيابية التي جرت بتاريخ 6 أيار 2018</w:t>
      </w:r>
      <w:r w:rsidRPr="00FF2DAD">
        <w:rPr>
          <w:rFonts w:cs="Arial"/>
          <w:sz w:val="28"/>
          <w:szCs w:val="28"/>
          <w:vertAlign w:val="superscript"/>
          <w:rtl/>
          <w:lang w:bidi="ar-LB"/>
        </w:rPr>
        <w:endnoteReference w:id="22"/>
      </w:r>
      <w:r w:rsidRPr="00FF2DAD">
        <w:rPr>
          <w:rFonts w:cs="Arial"/>
          <w:sz w:val="28"/>
          <w:szCs w:val="28"/>
          <w:rtl/>
          <w:lang w:bidi="ar-LB"/>
        </w:rPr>
        <w:t>.</w:t>
      </w:r>
      <w:r w:rsidR="00F242CF">
        <w:rPr>
          <w:rFonts w:cs="Arial" w:hint="cs"/>
          <w:sz w:val="28"/>
          <w:szCs w:val="28"/>
          <w:rtl/>
          <w:lang w:bidi="ar-LB"/>
        </w:rPr>
        <w:t xml:space="preserve"> ويشير الواقع الحالي إلى التالي:</w:t>
      </w:r>
    </w:p>
    <w:p w:rsidR="00FF2DAD" w:rsidRPr="00FF2DAD" w:rsidRDefault="00FF2DAD" w:rsidP="00FF2DAD">
      <w:pPr>
        <w:numPr>
          <w:ilvl w:val="0"/>
          <w:numId w:val="4"/>
        </w:numPr>
        <w:bidi/>
        <w:spacing w:after="0" w:line="240" w:lineRule="auto"/>
        <w:jc w:val="both"/>
        <w:rPr>
          <w:rFonts w:cs="Arial"/>
          <w:sz w:val="28"/>
          <w:szCs w:val="28"/>
          <w:rtl/>
          <w:lang w:bidi="ar-LB"/>
        </w:rPr>
      </w:pPr>
      <w:r w:rsidRPr="00FF2DAD">
        <w:rPr>
          <w:rFonts w:cs="Arial"/>
          <w:sz w:val="28"/>
          <w:szCs w:val="28"/>
          <w:rtl/>
          <w:lang w:bidi="ar-LB"/>
        </w:rPr>
        <w:t>عدم توفر إحصاء شامل للناخبين المعوقين؛ ما يجعل نقاط كثافتهم يوم الاقتراع غير معروفة لدى الوزارات المعنية.</w:t>
      </w:r>
    </w:p>
    <w:p w:rsidR="00FF2DAD" w:rsidRPr="00FF2DAD" w:rsidRDefault="00FF2DAD" w:rsidP="00FF2DAD">
      <w:pPr>
        <w:numPr>
          <w:ilvl w:val="0"/>
          <w:numId w:val="4"/>
        </w:numPr>
        <w:bidi/>
        <w:spacing w:after="0" w:line="240" w:lineRule="auto"/>
        <w:jc w:val="both"/>
        <w:rPr>
          <w:rFonts w:cs="Arial"/>
          <w:sz w:val="28"/>
          <w:szCs w:val="28"/>
          <w:lang w:bidi="ar-LB"/>
        </w:rPr>
      </w:pPr>
      <w:r w:rsidRPr="00FF2DAD">
        <w:rPr>
          <w:rFonts w:cs="Arial"/>
          <w:sz w:val="28"/>
          <w:szCs w:val="28"/>
          <w:rtl/>
          <w:lang w:bidi="ar-LB"/>
        </w:rPr>
        <w:t xml:space="preserve">عدم </w:t>
      </w:r>
      <w:r w:rsidR="00F242CF">
        <w:rPr>
          <w:rFonts w:cs="Arial" w:hint="cs"/>
          <w:sz w:val="28"/>
          <w:szCs w:val="28"/>
          <w:rtl/>
          <w:lang w:bidi="ar-LB"/>
        </w:rPr>
        <w:t>تجهيز</w:t>
      </w:r>
      <w:r w:rsidR="00F242CF">
        <w:rPr>
          <w:rFonts w:cs="Arial"/>
          <w:sz w:val="28"/>
          <w:szCs w:val="28"/>
          <w:rtl/>
          <w:lang w:bidi="ar-LB"/>
        </w:rPr>
        <w:t xml:space="preserve"> الوزارات المعنية </w:t>
      </w:r>
      <w:r w:rsidRPr="00FF2DAD">
        <w:rPr>
          <w:rFonts w:cs="Arial"/>
          <w:sz w:val="28"/>
          <w:szCs w:val="28"/>
          <w:rtl/>
          <w:lang w:bidi="ar-LB"/>
        </w:rPr>
        <w:t>مراكز وأقلام الاقتراع في لبنان، رغم توفر إمكانية الاطلاع على وضع كل مركز على حدة وفق نتائج المسح الميداني الشامل لها</w:t>
      </w:r>
      <w:r w:rsidRPr="00FF2DAD">
        <w:rPr>
          <w:rFonts w:cs="Arial"/>
          <w:sz w:val="28"/>
          <w:szCs w:val="28"/>
          <w:vertAlign w:val="superscript"/>
          <w:rtl/>
          <w:lang w:bidi="ar-LB"/>
        </w:rPr>
        <w:endnoteReference w:id="23"/>
      </w:r>
      <w:r w:rsidRPr="00FF2DAD">
        <w:rPr>
          <w:rFonts w:cs="Arial"/>
          <w:sz w:val="28"/>
          <w:szCs w:val="28"/>
          <w:rtl/>
          <w:lang w:bidi="ar-LB"/>
        </w:rPr>
        <w:t>.</w:t>
      </w:r>
      <w:r w:rsidR="00F242CF">
        <w:rPr>
          <w:rFonts w:cs="Arial" w:hint="cs"/>
          <w:sz w:val="28"/>
          <w:szCs w:val="28"/>
          <w:rtl/>
          <w:lang w:bidi="ar-LB"/>
        </w:rPr>
        <w:t xml:space="preserve"> بالإضافة على تجاهل الوزارة المعنية للدراسة الهندسية التي قدّمتها حملة حقي لها، والتي تتضمن تجهيز عشرة مراكز اقتراع، كنموذج </w:t>
      </w:r>
      <w:proofErr w:type="spellStart"/>
      <w:r w:rsidR="00F242CF">
        <w:rPr>
          <w:rFonts w:cs="Arial" w:hint="cs"/>
          <w:sz w:val="28"/>
          <w:szCs w:val="28"/>
          <w:rtl/>
          <w:lang w:bidi="ar-LB"/>
        </w:rPr>
        <w:t>يحتذل</w:t>
      </w:r>
      <w:proofErr w:type="spellEnd"/>
      <w:r w:rsidR="00F242CF">
        <w:rPr>
          <w:rFonts w:cs="Arial" w:hint="cs"/>
          <w:sz w:val="28"/>
          <w:szCs w:val="28"/>
          <w:rtl/>
          <w:lang w:bidi="ar-LB"/>
        </w:rPr>
        <w:t xml:space="preserve"> للانتخابات المقبلة في العام 2022. </w:t>
      </w:r>
    </w:p>
    <w:p w:rsidR="00FF2DAD" w:rsidRPr="00FF2DAD" w:rsidRDefault="00FF2DAD" w:rsidP="00FF2DAD">
      <w:pPr>
        <w:numPr>
          <w:ilvl w:val="0"/>
          <w:numId w:val="4"/>
        </w:numPr>
        <w:bidi/>
        <w:spacing w:after="0" w:line="240" w:lineRule="auto"/>
        <w:jc w:val="both"/>
        <w:rPr>
          <w:rFonts w:cs="Arial"/>
          <w:sz w:val="28"/>
          <w:szCs w:val="28"/>
          <w:rtl/>
          <w:lang w:bidi="ar-LB"/>
        </w:rPr>
      </w:pPr>
      <w:r w:rsidRPr="00FF2DAD">
        <w:rPr>
          <w:rFonts w:cs="Arial"/>
          <w:sz w:val="28"/>
          <w:szCs w:val="28"/>
          <w:rtl/>
          <w:lang w:bidi="ar-LB"/>
        </w:rPr>
        <w:t>عدم اعتماد وزارة الداخلية والبلديات للأماكن المفتوحة، وساحات الملاعب، والطوابق الأرضية كمراكز اقتراع؛ بل كانت في معظم الأماكن أعلى من المستوى الأرضي مع وجود درج، أو على الطابق الأول أو الثاني</w:t>
      </w:r>
      <w:r w:rsidRPr="00FF2DAD">
        <w:rPr>
          <w:rFonts w:cs="Arial" w:hint="cs"/>
          <w:sz w:val="28"/>
          <w:szCs w:val="28"/>
          <w:rtl/>
          <w:lang w:bidi="ar-LB"/>
        </w:rPr>
        <w:t>،</w:t>
      </w:r>
      <w:r w:rsidRPr="00FF2DAD">
        <w:rPr>
          <w:rFonts w:cs="Arial"/>
          <w:sz w:val="28"/>
          <w:szCs w:val="28"/>
          <w:rtl/>
          <w:lang w:bidi="ar-LB"/>
        </w:rPr>
        <w:t xml:space="preserve"> ما يحرم كثيرين من الأشخاص المعوقين من الاقتراع.</w:t>
      </w:r>
    </w:p>
    <w:p w:rsidR="00FF2DAD" w:rsidRPr="00FF2DAD" w:rsidRDefault="00FF2DAD" w:rsidP="00FF2DAD">
      <w:pPr>
        <w:numPr>
          <w:ilvl w:val="0"/>
          <w:numId w:val="4"/>
        </w:numPr>
        <w:bidi/>
        <w:spacing w:after="0" w:line="240" w:lineRule="auto"/>
        <w:jc w:val="both"/>
        <w:rPr>
          <w:rFonts w:cs="Arial"/>
          <w:sz w:val="28"/>
          <w:szCs w:val="28"/>
          <w:rtl/>
          <w:lang w:bidi="ar-LB"/>
        </w:rPr>
      </w:pPr>
      <w:r w:rsidRPr="00FF2DAD">
        <w:rPr>
          <w:rFonts w:cs="Arial"/>
          <w:sz w:val="28"/>
          <w:szCs w:val="28"/>
          <w:rtl/>
          <w:lang w:bidi="ar-LB"/>
        </w:rPr>
        <w:t xml:space="preserve">عدم اعتماد بطاقة الاقتراع الموحدة، طريقة </w:t>
      </w:r>
      <w:proofErr w:type="spellStart"/>
      <w:r w:rsidRPr="00FF2DAD">
        <w:rPr>
          <w:rFonts w:cs="Arial"/>
          <w:sz w:val="28"/>
          <w:szCs w:val="28"/>
          <w:rtl/>
          <w:lang w:bidi="ar-LB"/>
        </w:rPr>
        <w:t>برايل</w:t>
      </w:r>
      <w:proofErr w:type="spellEnd"/>
      <w:r w:rsidR="00F242CF">
        <w:rPr>
          <w:rFonts w:cs="Arial" w:hint="cs"/>
          <w:sz w:val="28"/>
          <w:szCs w:val="28"/>
          <w:rtl/>
          <w:lang w:bidi="ar-LB"/>
        </w:rPr>
        <w:t xml:space="preserve"> (التي قدّم "الاتحاد اللبناني للأشخاص المعوقين حركيًا" نموذجًا منها إلى وزارة الداخلية قبل وقت كاف من الانتخابات)</w:t>
      </w:r>
      <w:r w:rsidRPr="00FF2DAD">
        <w:rPr>
          <w:rFonts w:cs="Arial"/>
          <w:sz w:val="28"/>
          <w:szCs w:val="28"/>
          <w:rtl/>
          <w:lang w:bidi="ar-LB"/>
        </w:rPr>
        <w:t xml:space="preserve">، </w:t>
      </w:r>
      <w:r w:rsidR="00F242CF">
        <w:rPr>
          <w:rFonts w:cs="Arial" w:hint="cs"/>
          <w:sz w:val="28"/>
          <w:szCs w:val="28"/>
          <w:rtl/>
          <w:lang w:bidi="ar-LB"/>
        </w:rPr>
        <w:t xml:space="preserve">أو </w:t>
      </w:r>
      <w:r w:rsidRPr="00FF2DAD">
        <w:rPr>
          <w:rFonts w:cs="Arial"/>
          <w:sz w:val="28"/>
          <w:szCs w:val="28"/>
          <w:rtl/>
          <w:lang w:bidi="ar-LB"/>
        </w:rPr>
        <w:t xml:space="preserve">توضيحات متعلقة بالأشخاص المعوقين </w:t>
      </w:r>
      <w:r w:rsidRPr="00FF2DAD">
        <w:rPr>
          <w:rFonts w:cs="Arial" w:hint="cs"/>
          <w:sz w:val="28"/>
          <w:szCs w:val="28"/>
          <w:rtl/>
          <w:lang w:bidi="ar-LB"/>
        </w:rPr>
        <w:t>ذهنياً</w:t>
      </w:r>
      <w:r w:rsidRPr="00FF2DAD">
        <w:rPr>
          <w:rFonts w:cs="Arial"/>
          <w:sz w:val="28"/>
          <w:szCs w:val="28"/>
          <w:rtl/>
          <w:lang w:bidi="ar-LB"/>
        </w:rPr>
        <w:t>، إشارات توضيحية للأشخاص الصم داخل مركز أو قلم الاقتراع.</w:t>
      </w:r>
    </w:p>
    <w:p w:rsidR="00FF2DAD" w:rsidRPr="00FF2DAD" w:rsidRDefault="00FF2DAD" w:rsidP="00FF2DAD">
      <w:pPr>
        <w:numPr>
          <w:ilvl w:val="0"/>
          <w:numId w:val="4"/>
        </w:numPr>
        <w:bidi/>
        <w:spacing w:after="0" w:line="240" w:lineRule="auto"/>
        <w:jc w:val="both"/>
        <w:rPr>
          <w:rFonts w:cs="Arial"/>
          <w:sz w:val="28"/>
          <w:szCs w:val="28"/>
          <w:lang w:bidi="ar-LB"/>
        </w:rPr>
      </w:pPr>
      <w:r w:rsidRPr="00FF2DAD">
        <w:rPr>
          <w:rFonts w:cs="Arial"/>
          <w:sz w:val="28"/>
          <w:szCs w:val="28"/>
          <w:rtl/>
          <w:lang w:bidi="ar-LB"/>
        </w:rPr>
        <w:lastRenderedPageBreak/>
        <w:t>عدم التزام البلديات بالتعاميم الموجهة من قبل وزارة الداخلية لها في تجهيز ما يمكن تجهيزه وفق المعايير الدامجة. وكذا، عدم توفير متطوعين لمساعدة الناخبين المعوقين في كثير منها</w:t>
      </w:r>
      <w:r w:rsidRPr="00FF2DAD">
        <w:rPr>
          <w:rFonts w:cs="Arial"/>
          <w:sz w:val="28"/>
          <w:szCs w:val="28"/>
          <w:vertAlign w:val="superscript"/>
          <w:rtl/>
          <w:lang w:bidi="ar-LB"/>
        </w:rPr>
        <w:endnoteReference w:id="24"/>
      </w:r>
      <w:r w:rsidRPr="00FF2DAD">
        <w:rPr>
          <w:rFonts w:cs="Arial"/>
          <w:sz w:val="28"/>
          <w:szCs w:val="28"/>
          <w:rtl/>
          <w:lang w:bidi="ar-LB"/>
        </w:rPr>
        <w:t>.</w:t>
      </w:r>
      <w:r w:rsidRPr="00FF2DAD">
        <w:rPr>
          <w:rFonts w:cs="Arial"/>
          <w:sz w:val="28"/>
          <w:szCs w:val="28"/>
          <w:rtl/>
        </w:rPr>
        <w:t xml:space="preserve"> </w:t>
      </w:r>
    </w:p>
    <w:p w:rsidR="00FF2DAD" w:rsidRPr="00FF2DAD" w:rsidRDefault="00FF2DAD" w:rsidP="00FF2DAD">
      <w:pPr>
        <w:numPr>
          <w:ilvl w:val="0"/>
          <w:numId w:val="4"/>
        </w:numPr>
        <w:bidi/>
        <w:spacing w:after="0" w:line="240" w:lineRule="auto"/>
        <w:jc w:val="both"/>
        <w:rPr>
          <w:rFonts w:cs="Arial"/>
          <w:sz w:val="28"/>
          <w:szCs w:val="28"/>
          <w:rtl/>
          <w:lang w:bidi="ar-LB"/>
        </w:rPr>
      </w:pPr>
      <w:r w:rsidRPr="00FF2DAD">
        <w:rPr>
          <w:rFonts w:cs="Arial" w:hint="cs"/>
          <w:sz w:val="28"/>
          <w:szCs w:val="28"/>
          <w:rtl/>
        </w:rPr>
        <w:t>بيّن الاحصاء الشامل لمراكز الاقتراع، أن</w:t>
      </w:r>
      <w:r w:rsidRPr="00FF2DAD">
        <w:rPr>
          <w:rFonts w:cs="Arial"/>
          <w:sz w:val="28"/>
          <w:szCs w:val="28"/>
          <w:rtl/>
        </w:rPr>
        <w:t xml:space="preserve"> 63</w:t>
      </w:r>
      <w:r w:rsidRPr="00FF2DAD">
        <w:rPr>
          <w:rFonts w:cs="Arial" w:hint="cs"/>
          <w:sz w:val="28"/>
          <w:szCs w:val="28"/>
          <w:rtl/>
        </w:rPr>
        <w:t xml:space="preserve"> بالمئة</w:t>
      </w:r>
      <w:r w:rsidRPr="00FF2DAD">
        <w:rPr>
          <w:rFonts w:cs="Arial"/>
          <w:sz w:val="28"/>
          <w:szCs w:val="28"/>
          <w:rtl/>
        </w:rPr>
        <w:t xml:space="preserve"> منها مدارس</w:t>
      </w:r>
      <w:r w:rsidRPr="00FF2DAD">
        <w:rPr>
          <w:rFonts w:cs="Arial" w:hint="cs"/>
          <w:sz w:val="28"/>
          <w:szCs w:val="28"/>
          <w:rtl/>
        </w:rPr>
        <w:t>. وأن 8 ب</w:t>
      </w:r>
      <w:r w:rsidR="00705CCD">
        <w:rPr>
          <w:rFonts w:cs="Arial" w:hint="cs"/>
          <w:sz w:val="28"/>
          <w:szCs w:val="28"/>
          <w:rtl/>
        </w:rPr>
        <w:t>المئة</w:t>
      </w:r>
      <w:r w:rsidRPr="00FF2DAD">
        <w:rPr>
          <w:rFonts w:cs="Arial"/>
          <w:sz w:val="28"/>
          <w:szCs w:val="28"/>
          <w:rtl/>
        </w:rPr>
        <w:t xml:space="preserve"> من مراكز الاقتراع غير مجهز بالكامل، </w:t>
      </w:r>
      <w:r w:rsidRPr="00FF2DAD">
        <w:rPr>
          <w:rFonts w:cs="Arial" w:hint="cs"/>
          <w:sz w:val="28"/>
          <w:szCs w:val="28"/>
          <w:rtl/>
        </w:rPr>
        <w:t>صفر ب</w:t>
      </w:r>
      <w:r w:rsidR="00705CCD">
        <w:rPr>
          <w:rFonts w:cs="Arial" w:hint="cs"/>
          <w:sz w:val="28"/>
          <w:szCs w:val="28"/>
          <w:rtl/>
        </w:rPr>
        <w:t>المئة</w:t>
      </w:r>
      <w:r w:rsidRPr="00FF2DAD">
        <w:rPr>
          <w:rFonts w:cs="Arial"/>
          <w:sz w:val="28"/>
          <w:szCs w:val="28"/>
          <w:rtl/>
        </w:rPr>
        <w:t xml:space="preserve"> مجهز بالكامل</w:t>
      </w:r>
      <w:r w:rsidRPr="00FF2DAD">
        <w:rPr>
          <w:rFonts w:cs="Arial" w:hint="cs"/>
          <w:sz w:val="28"/>
          <w:szCs w:val="28"/>
          <w:rtl/>
        </w:rPr>
        <w:t>،</w:t>
      </w:r>
      <w:r w:rsidRPr="00FF2DAD">
        <w:rPr>
          <w:rFonts w:cs="Arial"/>
          <w:sz w:val="28"/>
          <w:szCs w:val="28"/>
          <w:rtl/>
        </w:rPr>
        <w:t xml:space="preserve"> والنسب الأخرى موزعة بين </w:t>
      </w:r>
      <w:r w:rsidRPr="00FF2DAD">
        <w:rPr>
          <w:rFonts w:cs="Arial" w:hint="cs"/>
          <w:sz w:val="28"/>
          <w:szCs w:val="28"/>
          <w:rtl/>
        </w:rPr>
        <w:t>مركز</w:t>
      </w:r>
      <w:r w:rsidRPr="00FF2DAD">
        <w:rPr>
          <w:rFonts w:cs="Arial"/>
          <w:sz w:val="28"/>
          <w:szCs w:val="28"/>
          <w:rtl/>
        </w:rPr>
        <w:t xml:space="preserve"> متضمن لمواصفة واحدة إلى خمس مواصفات من التجهيز الهندسي</w:t>
      </w:r>
      <w:r w:rsidRPr="00FF2DAD">
        <w:rPr>
          <w:rFonts w:cs="Arial"/>
          <w:sz w:val="28"/>
          <w:szCs w:val="28"/>
          <w:vertAlign w:val="superscript"/>
          <w:rtl/>
          <w:lang w:bidi="ar-LB"/>
        </w:rPr>
        <w:endnoteReference w:id="25"/>
      </w:r>
      <w:r w:rsidRPr="00FF2DAD">
        <w:rPr>
          <w:rFonts w:cs="Arial"/>
          <w:sz w:val="28"/>
          <w:szCs w:val="28"/>
          <w:rtl/>
        </w:rPr>
        <w:t>.</w:t>
      </w:r>
    </w:p>
    <w:p w:rsidR="00FF2DAD" w:rsidRPr="00FF2DAD" w:rsidRDefault="00FF2DAD" w:rsidP="00FF2DAD">
      <w:pPr>
        <w:bidi/>
        <w:spacing w:after="0" w:line="240" w:lineRule="auto"/>
        <w:jc w:val="both"/>
        <w:rPr>
          <w:rFonts w:cs="Arial"/>
          <w:sz w:val="28"/>
          <w:szCs w:val="28"/>
          <w:rtl/>
          <w:lang w:bidi="ar-LB"/>
        </w:rPr>
      </w:pPr>
    </w:p>
    <w:p w:rsidR="00FF2DAD" w:rsidRPr="00FF2DAD" w:rsidRDefault="00FF2DAD" w:rsidP="00FF2DAD">
      <w:pPr>
        <w:bidi/>
        <w:spacing w:after="0" w:line="240" w:lineRule="auto"/>
        <w:jc w:val="both"/>
        <w:rPr>
          <w:rFonts w:cs="Arial"/>
          <w:sz w:val="28"/>
          <w:szCs w:val="28"/>
          <w:rtl/>
        </w:rPr>
      </w:pPr>
    </w:p>
    <w:p w:rsidR="00FF2DAD" w:rsidRPr="00FF2DAD" w:rsidRDefault="00FF2DAD" w:rsidP="00FF2DAD">
      <w:pPr>
        <w:numPr>
          <w:ilvl w:val="0"/>
          <w:numId w:val="12"/>
        </w:numPr>
        <w:bidi/>
        <w:spacing w:after="0" w:line="240" w:lineRule="auto"/>
        <w:jc w:val="both"/>
        <w:rPr>
          <w:rFonts w:cs="Arial"/>
          <w:b/>
          <w:bCs/>
          <w:sz w:val="28"/>
          <w:szCs w:val="28"/>
          <w:lang w:bidi="ar-LB"/>
        </w:rPr>
      </w:pPr>
      <w:r w:rsidRPr="00FF2DAD">
        <w:rPr>
          <w:rFonts w:cs="Arial"/>
          <w:b/>
          <w:bCs/>
          <w:sz w:val="28"/>
          <w:szCs w:val="28"/>
          <w:rtl/>
        </w:rPr>
        <w:t>حقوق اللاجئين المعوقين</w:t>
      </w:r>
    </w:p>
    <w:p w:rsidR="00FF2DAD" w:rsidRPr="00FF2DAD" w:rsidRDefault="00FF2DAD" w:rsidP="00FF2DAD">
      <w:pPr>
        <w:numPr>
          <w:ilvl w:val="1"/>
          <w:numId w:val="15"/>
        </w:numPr>
        <w:bidi/>
        <w:spacing w:after="0" w:line="240" w:lineRule="auto"/>
        <w:jc w:val="both"/>
        <w:rPr>
          <w:rFonts w:cs="Arial"/>
          <w:b/>
          <w:bCs/>
          <w:sz w:val="28"/>
          <w:szCs w:val="28"/>
          <w:rtl/>
        </w:rPr>
      </w:pPr>
      <w:r w:rsidRPr="00FF2DAD">
        <w:rPr>
          <w:rFonts w:cs="Arial" w:hint="cs"/>
          <w:b/>
          <w:bCs/>
          <w:sz w:val="28"/>
          <w:szCs w:val="28"/>
          <w:rtl/>
        </w:rPr>
        <w:t xml:space="preserve"> حقوق اللاجئين الفلسطينيين المعوقين</w:t>
      </w:r>
    </w:p>
    <w:p w:rsidR="00FF2DAD" w:rsidRPr="00FF2DAD" w:rsidRDefault="00FF2DAD" w:rsidP="00FF2DAD">
      <w:pPr>
        <w:bidi/>
        <w:spacing w:after="0" w:line="240" w:lineRule="auto"/>
        <w:jc w:val="both"/>
        <w:rPr>
          <w:rFonts w:cs="Arial"/>
          <w:sz w:val="28"/>
          <w:szCs w:val="28"/>
          <w:rtl/>
        </w:rPr>
      </w:pPr>
    </w:p>
    <w:p w:rsidR="00FF2DAD" w:rsidRPr="00FF2DAD" w:rsidRDefault="00FF2DAD" w:rsidP="00AA26BE">
      <w:pPr>
        <w:bidi/>
        <w:spacing w:after="0" w:line="240" w:lineRule="auto"/>
        <w:jc w:val="both"/>
        <w:rPr>
          <w:rFonts w:cs="Arial"/>
          <w:sz w:val="28"/>
          <w:szCs w:val="28"/>
          <w:rtl/>
        </w:rPr>
      </w:pPr>
      <w:r w:rsidRPr="00FF2DAD">
        <w:rPr>
          <w:rFonts w:cs="Arial"/>
          <w:sz w:val="28"/>
          <w:szCs w:val="28"/>
          <w:rtl/>
        </w:rPr>
        <w:t>يعيش معظم</w:t>
      </w:r>
      <w:r w:rsidR="00AA26BE">
        <w:rPr>
          <w:rFonts w:cs="Arial"/>
          <w:sz w:val="28"/>
          <w:szCs w:val="28"/>
          <w:rtl/>
        </w:rPr>
        <w:t xml:space="preserve"> اللاجئين الفلسطينيين المعوقين</w:t>
      </w:r>
      <w:r w:rsidRPr="00FF2DAD">
        <w:rPr>
          <w:rFonts w:cs="Arial"/>
          <w:sz w:val="28"/>
          <w:szCs w:val="28"/>
          <w:rtl/>
        </w:rPr>
        <w:t xml:space="preserve">، ظروفاً معيشية اقتصادية صعبة، محرومين من معظم الحقوق؛ فيما لا يسري عليهم القانون 220/2000 الخاص بحقوق الأشخاص المعوقين اللبنانيين، حتى لو طبّق. ويعتمدون بشكل رئيسي في تأمين احتياجاتهم على تقديمات </w:t>
      </w:r>
      <w:r w:rsidRPr="00FF2DAD">
        <w:rPr>
          <w:rFonts w:cs="Arial" w:hint="cs"/>
          <w:sz w:val="28"/>
          <w:szCs w:val="28"/>
          <w:rtl/>
        </w:rPr>
        <w:t>"وكالة</w:t>
      </w:r>
      <w:r w:rsidRPr="00FF2DAD">
        <w:rPr>
          <w:rFonts w:cs="Arial"/>
          <w:sz w:val="28"/>
          <w:szCs w:val="28"/>
          <w:rtl/>
        </w:rPr>
        <w:t xml:space="preserve"> غوث وتشغيل اللاجئين الفلسطينيين – اونروا"، وهيئات دولية أخرى</w:t>
      </w:r>
      <w:r w:rsidRPr="00FF2DAD">
        <w:rPr>
          <w:rFonts w:cs="Arial"/>
          <w:sz w:val="28"/>
          <w:szCs w:val="28"/>
          <w:vertAlign w:val="superscript"/>
          <w:rtl/>
        </w:rPr>
        <w:endnoteReference w:id="26"/>
      </w:r>
      <w:r w:rsidRPr="00FF2DAD">
        <w:rPr>
          <w:rFonts w:cs="Arial"/>
          <w:sz w:val="28"/>
          <w:szCs w:val="28"/>
          <w:rtl/>
        </w:rPr>
        <w:t>. كما تنشط الحركة الحقوقية للأشخاص المعوقين الفلسطينيين، رغم غياب المرجعيات السياسية والاجتماعية التي يجب أن توجه إليهم عمليات المناداة والمناصرة</w:t>
      </w:r>
      <w:r w:rsidRPr="00FF2DAD">
        <w:rPr>
          <w:rFonts w:cs="Arial"/>
          <w:sz w:val="28"/>
          <w:szCs w:val="28"/>
          <w:lang w:bidi="ar-LB"/>
        </w:rPr>
        <w:t>.</w:t>
      </w:r>
    </w:p>
    <w:p w:rsidR="00FF2DAD" w:rsidRPr="00FF2DAD" w:rsidRDefault="00FF2DAD" w:rsidP="00FF2DAD">
      <w:pPr>
        <w:bidi/>
        <w:spacing w:after="0" w:line="240" w:lineRule="auto"/>
        <w:jc w:val="both"/>
        <w:rPr>
          <w:rFonts w:cs="Arial"/>
          <w:sz w:val="28"/>
          <w:szCs w:val="28"/>
          <w:rtl/>
        </w:rPr>
      </w:pPr>
    </w:p>
    <w:p w:rsidR="00FF2DAD" w:rsidRPr="00FF2DAD" w:rsidRDefault="00FF2DAD" w:rsidP="00FF2DAD">
      <w:pPr>
        <w:numPr>
          <w:ilvl w:val="0"/>
          <w:numId w:val="9"/>
        </w:numPr>
        <w:bidi/>
        <w:spacing w:after="0" w:line="240" w:lineRule="auto"/>
        <w:jc w:val="both"/>
        <w:rPr>
          <w:rFonts w:cs="Arial"/>
          <w:sz w:val="28"/>
          <w:szCs w:val="28"/>
          <w:rtl/>
        </w:rPr>
      </w:pPr>
      <w:r w:rsidRPr="00FF2DAD">
        <w:rPr>
          <w:rFonts w:cs="Arial"/>
          <w:sz w:val="28"/>
          <w:szCs w:val="28"/>
          <w:rtl/>
        </w:rPr>
        <w:t>في التعليم، ي</w:t>
      </w:r>
      <w:r w:rsidRPr="00FF2DAD">
        <w:rPr>
          <w:rFonts w:cs="Arial" w:hint="cs"/>
          <w:sz w:val="28"/>
          <w:szCs w:val="28"/>
          <w:rtl/>
        </w:rPr>
        <w:t>نحصر</w:t>
      </w:r>
      <w:r w:rsidRPr="00FF2DAD">
        <w:rPr>
          <w:rFonts w:cs="Arial"/>
          <w:sz w:val="28"/>
          <w:szCs w:val="28"/>
          <w:rtl/>
        </w:rPr>
        <w:t xml:space="preserve"> </w:t>
      </w:r>
      <w:r w:rsidRPr="00FF2DAD">
        <w:rPr>
          <w:rFonts w:cs="Arial" w:hint="cs"/>
          <w:sz w:val="28"/>
          <w:szCs w:val="28"/>
          <w:rtl/>
        </w:rPr>
        <w:t xml:space="preserve">حق </w:t>
      </w:r>
      <w:r w:rsidRPr="00FF2DAD">
        <w:rPr>
          <w:rFonts w:cs="Arial"/>
          <w:sz w:val="28"/>
          <w:szCs w:val="28"/>
          <w:rtl/>
        </w:rPr>
        <w:t>اللاجئ</w:t>
      </w:r>
      <w:r w:rsidRPr="00FF2DAD">
        <w:rPr>
          <w:rFonts w:cs="Arial" w:hint="cs"/>
          <w:sz w:val="28"/>
          <w:szCs w:val="28"/>
          <w:rtl/>
        </w:rPr>
        <w:t>ي</w:t>
      </w:r>
      <w:r w:rsidRPr="00FF2DAD">
        <w:rPr>
          <w:rFonts w:cs="Arial"/>
          <w:sz w:val="28"/>
          <w:szCs w:val="28"/>
          <w:rtl/>
        </w:rPr>
        <w:t>ن الفلسطيني</w:t>
      </w:r>
      <w:r w:rsidRPr="00FF2DAD">
        <w:rPr>
          <w:rFonts w:cs="Arial" w:hint="cs"/>
          <w:sz w:val="28"/>
          <w:szCs w:val="28"/>
          <w:rtl/>
        </w:rPr>
        <w:t>ي</w:t>
      </w:r>
      <w:r w:rsidRPr="00FF2DAD">
        <w:rPr>
          <w:rFonts w:cs="Arial"/>
          <w:sz w:val="28"/>
          <w:szCs w:val="28"/>
          <w:rtl/>
        </w:rPr>
        <w:t>ن المعوق</w:t>
      </w:r>
      <w:r w:rsidRPr="00FF2DAD">
        <w:rPr>
          <w:rFonts w:cs="Arial" w:hint="cs"/>
          <w:sz w:val="28"/>
          <w:szCs w:val="28"/>
          <w:rtl/>
        </w:rPr>
        <w:t>ي</w:t>
      </w:r>
      <w:r w:rsidRPr="00FF2DAD">
        <w:rPr>
          <w:rFonts w:cs="Arial"/>
          <w:sz w:val="28"/>
          <w:szCs w:val="28"/>
          <w:rtl/>
        </w:rPr>
        <w:t>ن من الحصول على التعليم الأساسي الرسمي</w:t>
      </w:r>
      <w:r w:rsidRPr="00FF2DAD">
        <w:rPr>
          <w:rFonts w:cs="Arial"/>
          <w:sz w:val="28"/>
          <w:szCs w:val="28"/>
          <w:rtl/>
          <w:lang w:bidi="fa-IR"/>
        </w:rPr>
        <w:t xml:space="preserve"> </w:t>
      </w:r>
      <w:r w:rsidRPr="00FF2DAD">
        <w:rPr>
          <w:rFonts w:cs="Arial" w:hint="cs"/>
          <w:sz w:val="28"/>
          <w:szCs w:val="28"/>
          <w:rtl/>
        </w:rPr>
        <w:t xml:space="preserve">في الاعتماد </w:t>
      </w:r>
      <w:r w:rsidRPr="00FF2DAD">
        <w:rPr>
          <w:rFonts w:cs="Arial"/>
          <w:sz w:val="28"/>
          <w:szCs w:val="28"/>
          <w:rtl/>
        </w:rPr>
        <w:t xml:space="preserve">على مدارس </w:t>
      </w:r>
      <w:r w:rsidRPr="00FF2DAD">
        <w:rPr>
          <w:rFonts w:cs="Arial" w:hint="cs"/>
          <w:sz w:val="28"/>
          <w:szCs w:val="28"/>
          <w:rtl/>
        </w:rPr>
        <w:t>"</w:t>
      </w:r>
      <w:r w:rsidRPr="00FF2DAD">
        <w:rPr>
          <w:rFonts w:cs="Arial"/>
          <w:sz w:val="28"/>
          <w:szCs w:val="28"/>
          <w:rtl/>
        </w:rPr>
        <w:t>الأونروا</w:t>
      </w:r>
      <w:r w:rsidRPr="00FF2DAD">
        <w:rPr>
          <w:rFonts w:cs="Arial" w:hint="cs"/>
          <w:sz w:val="28"/>
          <w:szCs w:val="28"/>
          <w:rtl/>
        </w:rPr>
        <w:t>"</w:t>
      </w:r>
      <w:r w:rsidRPr="00FF2DAD">
        <w:rPr>
          <w:rFonts w:cs="Arial"/>
          <w:sz w:val="28"/>
          <w:szCs w:val="28"/>
          <w:rtl/>
          <w:lang w:bidi="ar-LB"/>
        </w:rPr>
        <w:t xml:space="preserve"> باعتبارهم أجانب</w:t>
      </w:r>
      <w:r w:rsidRPr="00FF2DAD">
        <w:rPr>
          <w:rFonts w:cs="Arial"/>
          <w:sz w:val="28"/>
          <w:szCs w:val="28"/>
          <w:rtl/>
        </w:rPr>
        <w:t xml:space="preserve">، </w:t>
      </w:r>
      <w:r w:rsidRPr="00FF2DAD">
        <w:rPr>
          <w:rFonts w:cs="Arial" w:hint="cs"/>
          <w:sz w:val="28"/>
          <w:szCs w:val="28"/>
          <w:rtl/>
        </w:rPr>
        <w:t>وهي</w:t>
      </w:r>
      <w:r w:rsidRPr="00FF2DAD">
        <w:rPr>
          <w:rFonts w:cs="Arial"/>
          <w:sz w:val="28"/>
          <w:szCs w:val="28"/>
          <w:rtl/>
        </w:rPr>
        <w:t xml:space="preserve"> لا تتمكن من تطبيق الدمج التربوي لا من حيث المنهاج، أو تعامل الجسم التعليمي مع الاحتياجات، أو البيئة المكانية، مع ملاحظة أن هذه المدارس مستأجرة، ومعظمها لم يبن كمدرسة.</w:t>
      </w:r>
    </w:p>
    <w:p w:rsidR="00FF2DAD" w:rsidRPr="00FF2DAD" w:rsidRDefault="00FF2DAD" w:rsidP="00FF2DAD">
      <w:pPr>
        <w:numPr>
          <w:ilvl w:val="0"/>
          <w:numId w:val="9"/>
        </w:numPr>
        <w:bidi/>
        <w:spacing w:after="0" w:line="240" w:lineRule="auto"/>
        <w:jc w:val="both"/>
        <w:rPr>
          <w:rFonts w:cs="Arial"/>
          <w:sz w:val="28"/>
          <w:szCs w:val="28"/>
          <w:rtl/>
        </w:rPr>
      </w:pPr>
      <w:r w:rsidRPr="00FF2DAD">
        <w:rPr>
          <w:rFonts w:cs="Arial"/>
          <w:sz w:val="28"/>
          <w:szCs w:val="28"/>
          <w:rtl/>
        </w:rPr>
        <w:t xml:space="preserve">في الصحة والتأهيل، يتم حرمانهم من الإفادة من الخدمات الصحية الرسمية المناسبة باعتبارهم أجانب، ويحصلون على ما تقدمه </w:t>
      </w:r>
      <w:r w:rsidRPr="00FF2DAD">
        <w:rPr>
          <w:rFonts w:cs="Arial" w:hint="cs"/>
          <w:sz w:val="28"/>
          <w:szCs w:val="28"/>
          <w:rtl/>
        </w:rPr>
        <w:t>"</w:t>
      </w:r>
      <w:r w:rsidRPr="00FF2DAD">
        <w:rPr>
          <w:rFonts w:cs="Arial"/>
          <w:sz w:val="28"/>
          <w:szCs w:val="28"/>
          <w:rtl/>
        </w:rPr>
        <w:t>الأ</w:t>
      </w:r>
      <w:r w:rsidR="00F242CF">
        <w:rPr>
          <w:rFonts w:cs="Arial" w:hint="cs"/>
          <w:sz w:val="28"/>
          <w:szCs w:val="28"/>
          <w:rtl/>
        </w:rPr>
        <w:t>و</w:t>
      </w:r>
      <w:r w:rsidRPr="00FF2DAD">
        <w:rPr>
          <w:rFonts w:cs="Arial"/>
          <w:sz w:val="28"/>
          <w:szCs w:val="28"/>
          <w:rtl/>
        </w:rPr>
        <w:t>نروا</w:t>
      </w:r>
      <w:r w:rsidRPr="00FF2DAD">
        <w:rPr>
          <w:rFonts w:cs="Arial" w:hint="cs"/>
          <w:sz w:val="28"/>
          <w:szCs w:val="28"/>
          <w:rtl/>
        </w:rPr>
        <w:t>"</w:t>
      </w:r>
      <w:r w:rsidRPr="00FF2DAD">
        <w:rPr>
          <w:rFonts w:cs="Arial"/>
          <w:sz w:val="28"/>
          <w:szCs w:val="28"/>
          <w:rtl/>
        </w:rPr>
        <w:t xml:space="preserve"> وبعض الجمعيات الأهلية، وهي خدمات ضعيفة ومبعثرة وغير مستدامة. كذلك فإن برامج الوقاية والتأهيل لا تملك الموارد المناسبة للاستمرارية، والعمل على مستوى التنمية الشاملة، لأسباب تتعلق بالوضع القانوني المعقد، ويطغي على هذه البرامج طابع العمل الإغاثي المؤقت</w:t>
      </w:r>
      <w:r w:rsidRPr="00FF2DAD">
        <w:rPr>
          <w:rFonts w:cs="Arial"/>
          <w:sz w:val="28"/>
          <w:szCs w:val="28"/>
          <w:lang w:bidi="ar-LB"/>
        </w:rPr>
        <w:t>.</w:t>
      </w:r>
    </w:p>
    <w:p w:rsidR="00FF2DAD" w:rsidRPr="00FF2DAD" w:rsidRDefault="00FF2DAD" w:rsidP="00FF2DAD">
      <w:pPr>
        <w:numPr>
          <w:ilvl w:val="0"/>
          <w:numId w:val="9"/>
        </w:numPr>
        <w:bidi/>
        <w:spacing w:after="0" w:line="240" w:lineRule="auto"/>
        <w:jc w:val="both"/>
        <w:rPr>
          <w:rFonts w:cs="Arial"/>
          <w:sz w:val="28"/>
          <w:szCs w:val="28"/>
          <w:rtl/>
        </w:rPr>
      </w:pPr>
      <w:r w:rsidRPr="00FF2DAD">
        <w:rPr>
          <w:rFonts w:cs="Arial"/>
          <w:sz w:val="28"/>
          <w:szCs w:val="28"/>
          <w:rtl/>
        </w:rPr>
        <w:t>في العمل، يحرمون بموجب قرارات وزارية وقوانين صارمة</w:t>
      </w:r>
      <w:r w:rsidRPr="00FF2DAD">
        <w:rPr>
          <w:rFonts w:cs="Arial"/>
          <w:sz w:val="28"/>
          <w:szCs w:val="28"/>
          <w:vertAlign w:val="superscript"/>
          <w:rtl/>
        </w:rPr>
        <w:endnoteReference w:id="27"/>
      </w:r>
      <w:r w:rsidRPr="00FF2DAD">
        <w:rPr>
          <w:rFonts w:cs="Arial"/>
          <w:sz w:val="28"/>
          <w:szCs w:val="28"/>
          <w:rtl/>
        </w:rPr>
        <w:t>، ومشددة مفروضة على الفلسطينيين عموماً، من معظم الوظائف، ومن الحصول على فرص عمل مما يزيد عبء الإعاقة</w:t>
      </w:r>
      <w:r w:rsidRPr="00FF2DAD">
        <w:rPr>
          <w:rFonts w:cs="Arial"/>
          <w:sz w:val="28"/>
          <w:szCs w:val="28"/>
          <w:lang w:bidi="ar-LB"/>
        </w:rPr>
        <w:t>.</w:t>
      </w:r>
    </w:p>
    <w:p w:rsidR="00FF2DAD" w:rsidRPr="00FF2DAD" w:rsidRDefault="00FF2DAD" w:rsidP="00FF2DAD">
      <w:pPr>
        <w:numPr>
          <w:ilvl w:val="0"/>
          <w:numId w:val="9"/>
        </w:numPr>
        <w:bidi/>
        <w:spacing w:after="0" w:line="240" w:lineRule="auto"/>
        <w:jc w:val="both"/>
        <w:rPr>
          <w:rFonts w:cs="Arial"/>
          <w:sz w:val="28"/>
          <w:szCs w:val="28"/>
          <w:rtl/>
        </w:rPr>
      </w:pPr>
      <w:r w:rsidRPr="00FF2DAD">
        <w:rPr>
          <w:rFonts w:cs="Arial"/>
          <w:sz w:val="28"/>
          <w:szCs w:val="28"/>
          <w:rtl/>
        </w:rPr>
        <w:t xml:space="preserve">في البيئة والسكن، يحرم اللاجئون الفلسطينيون في لبنان من حق التملك خارج المخيمات، فيما يعيشون ظروفاً مزرية داخلها ينعدم فيها التجهيز الهندسي. </w:t>
      </w:r>
    </w:p>
    <w:p w:rsidR="00FF2DAD" w:rsidRPr="00FF2DAD" w:rsidRDefault="00FF2DAD" w:rsidP="00FF2DAD">
      <w:pPr>
        <w:bidi/>
        <w:spacing w:after="0" w:line="240" w:lineRule="auto"/>
        <w:jc w:val="both"/>
        <w:rPr>
          <w:rFonts w:cs="Arial"/>
          <w:sz w:val="28"/>
          <w:szCs w:val="28"/>
          <w:rtl/>
        </w:rPr>
      </w:pPr>
    </w:p>
    <w:p w:rsidR="00FF2DAD" w:rsidRPr="00FF2DAD" w:rsidRDefault="00FF2DAD" w:rsidP="00FF2DAD">
      <w:pPr>
        <w:bidi/>
        <w:spacing w:after="0" w:line="240" w:lineRule="auto"/>
        <w:jc w:val="both"/>
        <w:rPr>
          <w:rFonts w:cs="Arial"/>
          <w:sz w:val="28"/>
          <w:szCs w:val="28"/>
          <w:rtl/>
        </w:rPr>
      </w:pPr>
    </w:p>
    <w:p w:rsidR="00FF2DAD" w:rsidRPr="00FF2DAD" w:rsidRDefault="00170E18" w:rsidP="00FF2DAD">
      <w:pPr>
        <w:numPr>
          <w:ilvl w:val="1"/>
          <w:numId w:val="15"/>
        </w:numPr>
        <w:bidi/>
        <w:spacing w:after="0" w:line="240" w:lineRule="auto"/>
        <w:jc w:val="both"/>
        <w:rPr>
          <w:rFonts w:cs="Arial"/>
          <w:b/>
          <w:bCs/>
          <w:sz w:val="28"/>
          <w:szCs w:val="28"/>
          <w:rtl/>
        </w:rPr>
      </w:pPr>
      <w:r>
        <w:rPr>
          <w:rFonts w:cs="Arial" w:hint="cs"/>
          <w:b/>
          <w:bCs/>
          <w:sz w:val="28"/>
          <w:szCs w:val="28"/>
          <w:rtl/>
        </w:rPr>
        <w:t xml:space="preserve"> </w:t>
      </w:r>
      <w:r w:rsidR="00FF2DAD" w:rsidRPr="00FF2DAD">
        <w:rPr>
          <w:rFonts w:cs="Arial" w:hint="cs"/>
          <w:b/>
          <w:bCs/>
          <w:sz w:val="28"/>
          <w:szCs w:val="28"/>
          <w:rtl/>
        </w:rPr>
        <w:t>حقوق اللاجئين السوريين المعوقين</w:t>
      </w:r>
    </w:p>
    <w:p w:rsidR="00AA26BE" w:rsidRDefault="00AA26BE" w:rsidP="00F242CF">
      <w:pPr>
        <w:bidi/>
        <w:spacing w:after="0" w:line="240" w:lineRule="auto"/>
        <w:jc w:val="both"/>
        <w:rPr>
          <w:rFonts w:cs="Arial"/>
          <w:sz w:val="28"/>
          <w:szCs w:val="28"/>
          <w:rtl/>
        </w:rPr>
      </w:pPr>
    </w:p>
    <w:p w:rsidR="00FF2DAD" w:rsidRPr="00F242CF" w:rsidRDefault="00FF2DAD" w:rsidP="00AA26BE">
      <w:pPr>
        <w:bidi/>
        <w:spacing w:after="0" w:line="240" w:lineRule="auto"/>
        <w:jc w:val="both"/>
        <w:rPr>
          <w:rFonts w:cs="Arial"/>
          <w:sz w:val="28"/>
          <w:szCs w:val="28"/>
          <w:rtl/>
        </w:rPr>
      </w:pPr>
      <w:bookmarkStart w:id="0" w:name="_GoBack"/>
      <w:bookmarkEnd w:id="0"/>
      <w:r w:rsidRPr="00FF2DAD">
        <w:rPr>
          <w:rFonts w:cs="Arial" w:hint="cs"/>
          <w:sz w:val="28"/>
          <w:szCs w:val="28"/>
          <w:rtl/>
        </w:rPr>
        <w:t xml:space="preserve">تحول لبنان خلا السنوت </w:t>
      </w:r>
      <w:r w:rsidR="00F242CF">
        <w:rPr>
          <w:rFonts w:cs="Arial" w:hint="cs"/>
          <w:sz w:val="28"/>
          <w:szCs w:val="28"/>
          <w:rtl/>
        </w:rPr>
        <w:t>السبع الماضية</w:t>
      </w:r>
      <w:r w:rsidRPr="00FF2DAD">
        <w:rPr>
          <w:rFonts w:cs="Arial" w:hint="cs"/>
          <w:sz w:val="28"/>
          <w:szCs w:val="28"/>
          <w:rtl/>
        </w:rPr>
        <w:t xml:space="preserve"> إلى البقعة الأكثر تركزاً للاجئين في العالم</w:t>
      </w:r>
      <w:r w:rsidRPr="00FF2DAD">
        <w:rPr>
          <w:rFonts w:cs="Arial"/>
          <w:sz w:val="28"/>
          <w:szCs w:val="28"/>
          <w:vertAlign w:val="superscript"/>
          <w:rtl/>
        </w:rPr>
        <w:endnoteReference w:id="28"/>
      </w:r>
      <w:r w:rsidRPr="00FF2DAD">
        <w:rPr>
          <w:rFonts w:cs="Arial" w:hint="cs"/>
          <w:sz w:val="28"/>
          <w:szCs w:val="28"/>
          <w:rtl/>
        </w:rPr>
        <w:t>، ولا يخلو أي قضاء فيه من اللاجئين السوريين، الذين زاد عدد المسجلين منهم في لوائح "المفوضية العليا لشؤون اللاجئين" عن مليون ومئت</w:t>
      </w:r>
      <w:r w:rsidR="008505BC">
        <w:rPr>
          <w:rFonts w:cs="Arial" w:hint="cs"/>
          <w:sz w:val="28"/>
          <w:szCs w:val="28"/>
          <w:rtl/>
        </w:rPr>
        <w:t>ي ألف، فيما يُقد عدد الذين لم يُ</w:t>
      </w:r>
      <w:r w:rsidRPr="00FF2DAD">
        <w:rPr>
          <w:rFonts w:cs="Arial" w:hint="cs"/>
          <w:sz w:val="28"/>
          <w:szCs w:val="28"/>
          <w:rtl/>
        </w:rPr>
        <w:t>سجلوا بنحو مليون</w:t>
      </w:r>
      <w:r w:rsidR="00F242CF">
        <w:rPr>
          <w:rFonts w:cs="Arial" w:hint="cs"/>
          <w:sz w:val="28"/>
          <w:szCs w:val="28"/>
          <w:rtl/>
        </w:rPr>
        <w:t xml:space="preserve"> ونصف المليون</w:t>
      </w:r>
      <w:r w:rsidRPr="00FF2DAD">
        <w:rPr>
          <w:rFonts w:cs="Arial" w:hint="cs"/>
          <w:sz w:val="28"/>
          <w:szCs w:val="28"/>
          <w:rtl/>
        </w:rPr>
        <w:t xml:space="preserve"> شخص. غالبية اللاجئين من الأطفال والنساء، فيما تزيد نسبة الأشخاص المعوقين بينهم عن عشرة في </w:t>
      </w:r>
      <w:r w:rsidR="00705CCD">
        <w:rPr>
          <w:rFonts w:cs="Arial" w:hint="cs"/>
          <w:sz w:val="28"/>
          <w:szCs w:val="28"/>
          <w:rtl/>
        </w:rPr>
        <w:t>المئة</w:t>
      </w:r>
      <w:r w:rsidRPr="00FF2DAD">
        <w:rPr>
          <w:rFonts w:cs="Arial" w:hint="cs"/>
          <w:sz w:val="28"/>
          <w:szCs w:val="28"/>
          <w:rtl/>
        </w:rPr>
        <w:t>، وبينهم عدد كبير من المصابين في الحرب.</w:t>
      </w:r>
      <w:r w:rsidR="00F242CF">
        <w:rPr>
          <w:rFonts w:cs="Arial" w:hint="cs"/>
          <w:sz w:val="28"/>
          <w:szCs w:val="28"/>
          <w:rtl/>
        </w:rPr>
        <w:t xml:space="preserve"> ويشير الواقع إلى التالي:</w:t>
      </w:r>
    </w:p>
    <w:p w:rsidR="00FF2DAD" w:rsidRPr="00FF2DAD" w:rsidRDefault="00FF2DAD" w:rsidP="00FF2DAD">
      <w:pPr>
        <w:numPr>
          <w:ilvl w:val="0"/>
          <w:numId w:val="9"/>
        </w:numPr>
        <w:bidi/>
        <w:spacing w:after="0" w:line="240" w:lineRule="auto"/>
        <w:jc w:val="both"/>
        <w:rPr>
          <w:rFonts w:cs="Arial"/>
          <w:sz w:val="28"/>
          <w:szCs w:val="28"/>
          <w:lang w:bidi="ar-LB"/>
        </w:rPr>
      </w:pPr>
      <w:r w:rsidRPr="00FF2DAD">
        <w:rPr>
          <w:rFonts w:cs="Arial" w:hint="cs"/>
          <w:sz w:val="28"/>
          <w:szCs w:val="28"/>
          <w:rtl/>
        </w:rPr>
        <w:lastRenderedPageBreak/>
        <w:t>في الإحصاء، تعتبر استمارة المفوضية العليا لشؤون اللاجئين، استمارة غير متخصصة، لا ترصد نوع الإعاقة ودرجتها، وتعتمد بدرجة كبيرة على أقوال اللاجئين أنفسهم (الإعاقة والحاجات) وليس على ملاحظة متدربين متخصصين.</w:t>
      </w:r>
    </w:p>
    <w:p w:rsidR="00FF2DAD" w:rsidRPr="00FF2DAD" w:rsidRDefault="00FF2DAD" w:rsidP="00FF2DAD">
      <w:pPr>
        <w:numPr>
          <w:ilvl w:val="0"/>
          <w:numId w:val="9"/>
        </w:numPr>
        <w:bidi/>
        <w:spacing w:after="0" w:line="240" w:lineRule="auto"/>
        <w:jc w:val="both"/>
        <w:rPr>
          <w:rFonts w:cs="Arial"/>
          <w:sz w:val="28"/>
          <w:szCs w:val="28"/>
          <w:rtl/>
        </w:rPr>
      </w:pPr>
      <w:r w:rsidRPr="00FF2DAD">
        <w:rPr>
          <w:rFonts w:cs="Arial"/>
          <w:sz w:val="28"/>
          <w:szCs w:val="28"/>
          <w:rtl/>
        </w:rPr>
        <w:t>في التعليم</w:t>
      </w:r>
      <w:r w:rsidRPr="00FF2DAD">
        <w:rPr>
          <w:rFonts w:cs="Arial" w:hint="cs"/>
          <w:sz w:val="28"/>
          <w:szCs w:val="28"/>
          <w:rtl/>
        </w:rPr>
        <w:t>، يُحرم الأطفال المعوقون اللاجئون من البرامج التعليمية البديلة، في ظل عشوائية تقدم عبرها الخدمات التعليمية الرسمية والتعاقدية حيث يتركز اللجوء، وذلك بسبب غياب التجهيزات الملائمة، والمنهاج المكيف، والكادر التعليمي المدرب.</w:t>
      </w:r>
    </w:p>
    <w:p w:rsidR="00FF2DAD" w:rsidRPr="00FF2DAD" w:rsidRDefault="00FF2DAD" w:rsidP="00FF2DAD">
      <w:pPr>
        <w:numPr>
          <w:ilvl w:val="0"/>
          <w:numId w:val="9"/>
        </w:numPr>
        <w:bidi/>
        <w:spacing w:after="0" w:line="240" w:lineRule="auto"/>
        <w:jc w:val="both"/>
        <w:rPr>
          <w:rFonts w:cs="Arial"/>
          <w:sz w:val="28"/>
          <w:szCs w:val="28"/>
          <w:rtl/>
        </w:rPr>
      </w:pPr>
      <w:r w:rsidRPr="00FF2DAD">
        <w:rPr>
          <w:rFonts w:cs="Arial"/>
          <w:sz w:val="28"/>
          <w:szCs w:val="28"/>
          <w:rtl/>
        </w:rPr>
        <w:t>في الصحة والتأهيل،</w:t>
      </w:r>
      <w:r w:rsidRPr="00FF2DAD">
        <w:rPr>
          <w:rFonts w:cs="Arial" w:hint="cs"/>
          <w:sz w:val="28"/>
          <w:szCs w:val="28"/>
          <w:rtl/>
        </w:rPr>
        <w:t xml:space="preserve"> تم تقليص الميزانيات التي تغطي الطبابة والاستشفاء وعلاج الأمراض المزمنة والمستعصية إلى حدودها الدنيا تدريجياً خلال السنة الماضية، فيما لم تلحظ التقارير الدورية أعمال تأهيل متخصصة للأشخاص المعوقين.</w:t>
      </w:r>
    </w:p>
    <w:p w:rsidR="00FF2DAD" w:rsidRPr="00FF2DAD" w:rsidRDefault="00FF2DAD" w:rsidP="00FF2DAD">
      <w:pPr>
        <w:numPr>
          <w:ilvl w:val="0"/>
          <w:numId w:val="9"/>
        </w:numPr>
        <w:bidi/>
        <w:spacing w:after="0" w:line="240" w:lineRule="auto"/>
        <w:jc w:val="both"/>
        <w:rPr>
          <w:rFonts w:cs="Arial"/>
          <w:sz w:val="28"/>
          <w:szCs w:val="28"/>
          <w:rtl/>
        </w:rPr>
      </w:pPr>
      <w:r w:rsidRPr="00FF2DAD">
        <w:rPr>
          <w:rFonts w:cs="Arial"/>
          <w:sz w:val="28"/>
          <w:szCs w:val="28"/>
          <w:rtl/>
        </w:rPr>
        <w:t>في العمل،</w:t>
      </w:r>
      <w:r w:rsidRPr="00FF2DAD">
        <w:rPr>
          <w:rFonts w:cs="Arial" w:hint="cs"/>
          <w:sz w:val="28"/>
          <w:szCs w:val="28"/>
          <w:rtl/>
        </w:rPr>
        <w:t xml:space="preserve"> يُحرم اللاجئون من العمل، فيما يعتمدون على المساعدات المالية والعينية التي تقدمها لهم الجهات المانحة.</w:t>
      </w:r>
    </w:p>
    <w:p w:rsidR="00FF2DAD" w:rsidRPr="00FF2DAD" w:rsidRDefault="00FF2DAD" w:rsidP="00FF2DAD">
      <w:pPr>
        <w:numPr>
          <w:ilvl w:val="0"/>
          <w:numId w:val="9"/>
        </w:numPr>
        <w:bidi/>
        <w:spacing w:after="0" w:line="240" w:lineRule="auto"/>
        <w:jc w:val="both"/>
        <w:rPr>
          <w:rFonts w:cs="Arial"/>
          <w:sz w:val="28"/>
          <w:szCs w:val="28"/>
          <w:rtl/>
        </w:rPr>
      </w:pPr>
      <w:r w:rsidRPr="00FF2DAD">
        <w:rPr>
          <w:rFonts w:cs="Arial"/>
          <w:sz w:val="28"/>
          <w:szCs w:val="28"/>
          <w:rtl/>
        </w:rPr>
        <w:t>في ال</w:t>
      </w:r>
      <w:r w:rsidRPr="00FF2DAD">
        <w:rPr>
          <w:rFonts w:cs="Arial" w:hint="cs"/>
          <w:sz w:val="28"/>
          <w:szCs w:val="28"/>
          <w:rtl/>
        </w:rPr>
        <w:t xml:space="preserve">إيواء </w:t>
      </w:r>
      <w:r w:rsidRPr="00FF2DAD">
        <w:rPr>
          <w:rFonts w:cs="Arial"/>
          <w:sz w:val="28"/>
          <w:szCs w:val="28"/>
          <w:rtl/>
        </w:rPr>
        <w:t>والسكن،</w:t>
      </w:r>
      <w:r w:rsidRPr="00FF2DAD">
        <w:rPr>
          <w:rFonts w:cs="Arial" w:hint="cs"/>
          <w:sz w:val="28"/>
          <w:szCs w:val="28"/>
          <w:rtl/>
        </w:rPr>
        <w:t xml:space="preserve"> يعيش معظم اللاجئين المعوقين في مخيمات عشوائية تنعدم فيها التجهيزات الهندسية</w:t>
      </w:r>
      <w:r w:rsidRPr="00FF2DAD">
        <w:rPr>
          <w:rFonts w:cs="Arial"/>
          <w:sz w:val="28"/>
          <w:szCs w:val="28"/>
          <w:rtl/>
        </w:rPr>
        <w:t>.</w:t>
      </w:r>
      <w:r w:rsidRPr="00FF2DAD">
        <w:rPr>
          <w:rFonts w:cs="Arial" w:hint="cs"/>
          <w:sz w:val="28"/>
          <w:szCs w:val="28"/>
          <w:rtl/>
        </w:rPr>
        <w:t xml:space="preserve"> فهم رهائن مراكز إيواء مرتجلة أو مخيمات تفتقر إلى الحدود الدنيا من معايير السلامة والنظافة.</w:t>
      </w:r>
      <w:r w:rsidRPr="00FF2DAD">
        <w:rPr>
          <w:rFonts w:cs="Arial"/>
          <w:sz w:val="28"/>
          <w:szCs w:val="28"/>
          <w:rtl/>
        </w:rPr>
        <w:t xml:space="preserve"> </w:t>
      </w:r>
    </w:p>
    <w:p w:rsidR="00FF2DAD" w:rsidRPr="00FF2DAD" w:rsidRDefault="00FF2DAD" w:rsidP="00FF2DAD">
      <w:pPr>
        <w:bidi/>
        <w:spacing w:after="0" w:line="240" w:lineRule="auto"/>
        <w:jc w:val="both"/>
        <w:rPr>
          <w:rFonts w:cs="Arial"/>
          <w:sz w:val="28"/>
          <w:szCs w:val="28"/>
          <w:rtl/>
        </w:rPr>
      </w:pPr>
    </w:p>
    <w:p w:rsidR="00170E18" w:rsidRDefault="00170E18" w:rsidP="00FF2DAD">
      <w:pPr>
        <w:bidi/>
        <w:spacing w:after="0" w:line="240" w:lineRule="auto"/>
        <w:jc w:val="both"/>
        <w:rPr>
          <w:rFonts w:cs="Arial"/>
          <w:b/>
          <w:bCs/>
          <w:sz w:val="28"/>
          <w:szCs w:val="28"/>
          <w:rtl/>
        </w:rPr>
      </w:pPr>
    </w:p>
    <w:p w:rsidR="008505BC" w:rsidRDefault="008505BC" w:rsidP="008505BC">
      <w:pPr>
        <w:bidi/>
        <w:spacing w:after="0" w:line="240" w:lineRule="auto"/>
        <w:jc w:val="both"/>
        <w:rPr>
          <w:rFonts w:cs="Arial"/>
          <w:b/>
          <w:bCs/>
          <w:sz w:val="28"/>
          <w:szCs w:val="28"/>
          <w:rtl/>
        </w:rPr>
      </w:pPr>
    </w:p>
    <w:p w:rsidR="00170E18" w:rsidRDefault="008505BC" w:rsidP="008505BC">
      <w:pPr>
        <w:bidi/>
        <w:spacing w:after="0" w:line="240" w:lineRule="auto"/>
        <w:jc w:val="both"/>
        <w:rPr>
          <w:rFonts w:cs="Arial"/>
          <w:b/>
          <w:bCs/>
          <w:sz w:val="28"/>
          <w:szCs w:val="28"/>
          <w:rtl/>
        </w:rPr>
      </w:pPr>
      <w:r>
        <w:rPr>
          <w:rFonts w:cs="Arial" w:hint="cs"/>
          <w:b/>
          <w:bCs/>
          <w:sz w:val="28"/>
          <w:szCs w:val="28"/>
          <w:rtl/>
        </w:rPr>
        <w:t>ثالثًا، بين ا</w:t>
      </w:r>
      <w:r w:rsidR="00BF7F18">
        <w:rPr>
          <w:rFonts w:cs="Arial" w:hint="cs"/>
          <w:b/>
          <w:bCs/>
          <w:sz w:val="28"/>
          <w:szCs w:val="28"/>
          <w:rtl/>
        </w:rPr>
        <w:t>لا</w:t>
      </w:r>
      <w:r>
        <w:rPr>
          <w:rFonts w:cs="Arial" w:hint="cs"/>
          <w:b/>
          <w:bCs/>
          <w:sz w:val="28"/>
          <w:szCs w:val="28"/>
          <w:rtl/>
        </w:rPr>
        <w:t xml:space="preserve">لتزام </w:t>
      </w:r>
      <w:r w:rsidR="00BF7F18">
        <w:rPr>
          <w:rFonts w:cs="Arial" w:hint="cs"/>
          <w:b/>
          <w:bCs/>
          <w:sz w:val="28"/>
          <w:szCs w:val="28"/>
          <w:rtl/>
        </w:rPr>
        <w:t>الشكلي ل</w:t>
      </w:r>
      <w:r>
        <w:rPr>
          <w:rFonts w:cs="Arial" w:hint="cs"/>
          <w:b/>
          <w:bCs/>
          <w:sz w:val="28"/>
          <w:szCs w:val="28"/>
          <w:rtl/>
        </w:rPr>
        <w:t>لبنان والواقع</w:t>
      </w:r>
    </w:p>
    <w:p w:rsidR="008505BC" w:rsidRDefault="008505BC" w:rsidP="008505BC">
      <w:pPr>
        <w:bidi/>
        <w:spacing w:after="0" w:line="240" w:lineRule="auto"/>
        <w:jc w:val="both"/>
        <w:rPr>
          <w:rFonts w:cs="Arial"/>
          <w:b/>
          <w:bCs/>
          <w:sz w:val="28"/>
          <w:szCs w:val="28"/>
          <w:rtl/>
        </w:rPr>
      </w:pPr>
    </w:p>
    <w:p w:rsidR="00C4243B" w:rsidRDefault="009A392B" w:rsidP="008505BC">
      <w:pPr>
        <w:bidi/>
        <w:spacing w:after="0" w:line="240" w:lineRule="auto"/>
        <w:jc w:val="both"/>
        <w:rPr>
          <w:rFonts w:cs="Arial"/>
          <w:sz w:val="28"/>
          <w:szCs w:val="28"/>
          <w:rtl/>
        </w:rPr>
      </w:pPr>
      <w:r>
        <w:rPr>
          <w:rFonts w:cs="Arial" w:hint="cs"/>
          <w:sz w:val="28"/>
          <w:szCs w:val="28"/>
          <w:rtl/>
        </w:rPr>
        <w:t>يظهر أن عدم التزام لبنان بتنفيذ التوصيات التي وافق عليها، يؤسس لحرمان فئة من اللبنانيين تصل نسبتها إلى عشرة في المئة من الحقوق الأساسية المنصوص عليها في الشرائع الدولية، وإذا ما أصيف إلى هذه الفئة فئة الأشخاص المسنين وذوي الإعاقات المؤقتة، فإن الغبن يلحق بما يزيد عن عشرين في المئة من السكان يُحرمون من حق الوصول إلى الأماكن والمعلومات، والحق بالتغطية الصحية والعمل والتعليم والرياضة والترفيه...</w:t>
      </w:r>
      <w:r w:rsidR="00C4243B">
        <w:rPr>
          <w:rFonts w:cs="Arial" w:hint="cs"/>
          <w:sz w:val="28"/>
          <w:szCs w:val="28"/>
          <w:rtl/>
        </w:rPr>
        <w:t xml:space="preserve"> وأمام الواقع الحالي:</w:t>
      </w:r>
    </w:p>
    <w:p w:rsidR="00C4243B" w:rsidRPr="00C4243B" w:rsidRDefault="00C4243B" w:rsidP="00C4243B">
      <w:pPr>
        <w:pStyle w:val="ListParagraph"/>
        <w:numPr>
          <w:ilvl w:val="0"/>
          <w:numId w:val="17"/>
        </w:numPr>
        <w:bidi/>
        <w:spacing w:after="0" w:line="240" w:lineRule="auto"/>
        <w:jc w:val="both"/>
        <w:rPr>
          <w:rFonts w:cs="Arial"/>
          <w:sz w:val="28"/>
          <w:szCs w:val="28"/>
          <w:rtl/>
        </w:rPr>
      </w:pPr>
      <w:r w:rsidRPr="00C4243B">
        <w:rPr>
          <w:rFonts w:cs="Arial" w:hint="cs"/>
          <w:sz w:val="28"/>
          <w:szCs w:val="28"/>
          <w:rtl/>
        </w:rPr>
        <w:t>ينبغي على المجلس النيابي الذي انتخب مؤخرًا، بتاريخ 6 أيار/ مايو 2018، أن يصادق على الاتفاقية الدولية حول حقوق الأشخاص ذوي الإعاقة والبروتوكول الاختياري المرفق</w:t>
      </w:r>
      <w:r w:rsidR="00BF7F18">
        <w:rPr>
          <w:rFonts w:cs="Arial" w:hint="cs"/>
          <w:sz w:val="28"/>
          <w:szCs w:val="28"/>
          <w:rtl/>
        </w:rPr>
        <w:t xml:space="preserve"> في أولى جلساته التشريعية من دون تسويف أو مماطلة</w:t>
      </w:r>
      <w:r w:rsidRPr="00C4243B">
        <w:rPr>
          <w:rFonts w:cs="Arial" w:hint="cs"/>
          <w:sz w:val="28"/>
          <w:szCs w:val="28"/>
          <w:rtl/>
        </w:rPr>
        <w:t xml:space="preserve">، </w:t>
      </w:r>
      <w:r w:rsidR="00BF7F18">
        <w:rPr>
          <w:rFonts w:cs="Arial" w:hint="cs"/>
          <w:sz w:val="28"/>
          <w:szCs w:val="28"/>
          <w:rtl/>
        </w:rPr>
        <w:t xml:space="preserve">ذلك </w:t>
      </w:r>
      <w:r w:rsidRPr="00C4243B">
        <w:rPr>
          <w:rFonts w:cs="Arial" w:hint="cs"/>
          <w:sz w:val="28"/>
          <w:szCs w:val="28"/>
          <w:rtl/>
        </w:rPr>
        <w:t>بعد</w:t>
      </w:r>
      <w:r w:rsidR="00BF7F18">
        <w:rPr>
          <w:rFonts w:cs="Arial" w:hint="cs"/>
          <w:sz w:val="28"/>
          <w:szCs w:val="28"/>
          <w:rtl/>
        </w:rPr>
        <w:t>ما</w:t>
      </w:r>
      <w:r w:rsidRPr="00C4243B">
        <w:rPr>
          <w:rFonts w:cs="Arial" w:hint="cs"/>
          <w:sz w:val="28"/>
          <w:szCs w:val="28"/>
          <w:rtl/>
        </w:rPr>
        <w:t xml:space="preserve"> تجاهل</w:t>
      </w:r>
      <w:r w:rsidR="00BF7F18">
        <w:rPr>
          <w:rFonts w:cs="Arial" w:hint="cs"/>
          <w:sz w:val="28"/>
          <w:szCs w:val="28"/>
          <w:rtl/>
        </w:rPr>
        <w:t>ت</w:t>
      </w:r>
      <w:r w:rsidRPr="00C4243B">
        <w:rPr>
          <w:rFonts w:cs="Arial" w:hint="cs"/>
          <w:sz w:val="28"/>
          <w:szCs w:val="28"/>
          <w:rtl/>
        </w:rPr>
        <w:t xml:space="preserve">ها </w:t>
      </w:r>
      <w:r w:rsidR="00BF7F18">
        <w:rPr>
          <w:rFonts w:cs="Arial" w:hint="cs"/>
          <w:sz w:val="28"/>
          <w:szCs w:val="28"/>
          <w:rtl/>
        </w:rPr>
        <w:t xml:space="preserve">المجالس النيابية السابقة </w:t>
      </w:r>
      <w:r w:rsidRPr="00C4243B">
        <w:rPr>
          <w:rFonts w:cs="Arial" w:hint="cs"/>
          <w:sz w:val="28"/>
          <w:szCs w:val="28"/>
          <w:rtl/>
        </w:rPr>
        <w:t xml:space="preserve">لمدة تزيد عن إحدى عشرة سنة. </w:t>
      </w:r>
    </w:p>
    <w:p w:rsidR="00C4243B" w:rsidRPr="00C4243B" w:rsidRDefault="00BF7F18" w:rsidP="00C4243B">
      <w:pPr>
        <w:pStyle w:val="ListParagraph"/>
        <w:numPr>
          <w:ilvl w:val="0"/>
          <w:numId w:val="17"/>
        </w:numPr>
        <w:bidi/>
        <w:spacing w:after="0" w:line="240" w:lineRule="auto"/>
        <w:jc w:val="both"/>
        <w:rPr>
          <w:rFonts w:cs="Arial"/>
          <w:sz w:val="28"/>
          <w:szCs w:val="28"/>
          <w:rtl/>
        </w:rPr>
      </w:pPr>
      <w:r>
        <w:rPr>
          <w:rFonts w:cs="Arial" w:hint="cs"/>
          <w:sz w:val="28"/>
          <w:szCs w:val="28"/>
          <w:rtl/>
        </w:rPr>
        <w:t xml:space="preserve">العمل الفوري على </w:t>
      </w:r>
      <w:r w:rsidR="00C4243B" w:rsidRPr="00C4243B">
        <w:rPr>
          <w:rFonts w:cs="Arial" w:hint="cs"/>
          <w:sz w:val="28"/>
          <w:szCs w:val="28"/>
          <w:rtl/>
        </w:rPr>
        <w:t>الارتقاء بالتشريع المحلي القانون 220/2000 الخاص بحقوق الأشخاص المعوقين في لبنان إلى مستوى الاتفاقية الدولية والعمل على إدماج الأشخاص المعوقين في جميع نواحي الحياة وفق النموذج الا</w:t>
      </w:r>
      <w:r>
        <w:rPr>
          <w:rFonts w:cs="Arial" w:hint="cs"/>
          <w:sz w:val="28"/>
          <w:szCs w:val="28"/>
          <w:rtl/>
        </w:rPr>
        <w:t xml:space="preserve">جتماعي، وإصدار القوانين والمراسيم المطلوبة. </w:t>
      </w:r>
      <w:r w:rsidR="00C4243B" w:rsidRPr="00C4243B">
        <w:rPr>
          <w:rFonts w:cs="Arial" w:hint="cs"/>
          <w:sz w:val="28"/>
          <w:szCs w:val="28"/>
          <w:rtl/>
        </w:rPr>
        <w:t xml:space="preserve"> </w:t>
      </w:r>
    </w:p>
    <w:p w:rsidR="008505BC" w:rsidRDefault="00C4243B" w:rsidP="00C4243B">
      <w:pPr>
        <w:pStyle w:val="ListParagraph"/>
        <w:numPr>
          <w:ilvl w:val="0"/>
          <w:numId w:val="17"/>
        </w:numPr>
        <w:bidi/>
        <w:spacing w:after="0" w:line="240" w:lineRule="auto"/>
        <w:jc w:val="both"/>
        <w:rPr>
          <w:rFonts w:cs="Arial"/>
          <w:sz w:val="28"/>
          <w:szCs w:val="28"/>
        </w:rPr>
      </w:pPr>
      <w:r w:rsidRPr="00C4243B">
        <w:rPr>
          <w:rFonts w:cs="Arial" w:hint="cs"/>
          <w:sz w:val="28"/>
          <w:szCs w:val="28"/>
          <w:rtl/>
        </w:rPr>
        <w:t xml:space="preserve">إرساء استراتيجية وطنية </w:t>
      </w:r>
      <w:r>
        <w:rPr>
          <w:rFonts w:cs="Arial" w:hint="cs"/>
          <w:sz w:val="28"/>
          <w:szCs w:val="28"/>
          <w:rtl/>
        </w:rPr>
        <w:t xml:space="preserve">مفصّلة حقوقيًا </w:t>
      </w:r>
      <w:r w:rsidRPr="00C4243B">
        <w:rPr>
          <w:rFonts w:cs="Arial" w:hint="cs"/>
          <w:sz w:val="28"/>
          <w:szCs w:val="28"/>
          <w:rtl/>
        </w:rPr>
        <w:t>لتنفيذ القوانين ذات الصلة</w:t>
      </w:r>
      <w:r>
        <w:rPr>
          <w:rFonts w:cs="Arial" w:hint="cs"/>
          <w:sz w:val="28"/>
          <w:szCs w:val="28"/>
          <w:rtl/>
        </w:rPr>
        <w:t xml:space="preserve"> لاسيما الاتفاقية الدولية حول حقوق الأشخاص ذوي الإعاقة والقانون 220/2000</w:t>
      </w:r>
      <w:r w:rsidR="00BF7F18">
        <w:rPr>
          <w:rFonts w:cs="Arial" w:hint="cs"/>
          <w:sz w:val="28"/>
          <w:szCs w:val="28"/>
          <w:rtl/>
        </w:rPr>
        <w:t xml:space="preserve"> في حقوق </w:t>
      </w:r>
      <w:r w:rsidR="00BF7F18" w:rsidRPr="00FF2DAD">
        <w:rPr>
          <w:rFonts w:cs="Arial" w:hint="cs"/>
          <w:sz w:val="28"/>
          <w:szCs w:val="28"/>
          <w:rtl/>
        </w:rPr>
        <w:t>العمل، التعليم، الصحة، عدم التمييز (التجهيز الهندسي والحقوق السياسية)، وحقوق اللاجئين الفلسطينيين والسوريين</w:t>
      </w:r>
      <w:r w:rsidRPr="00C4243B">
        <w:rPr>
          <w:rFonts w:cs="Arial" w:hint="cs"/>
          <w:sz w:val="28"/>
          <w:szCs w:val="28"/>
          <w:rtl/>
        </w:rPr>
        <w:t xml:space="preserve">، </w:t>
      </w:r>
      <w:r w:rsidR="00BF7F18">
        <w:rPr>
          <w:rFonts w:cs="Arial" w:hint="cs"/>
          <w:sz w:val="28"/>
          <w:szCs w:val="28"/>
          <w:rtl/>
        </w:rPr>
        <w:t>على أن ترفق هذه الاستراتيجية بخطة عمل</w:t>
      </w:r>
      <w:r w:rsidRPr="00C4243B">
        <w:rPr>
          <w:rFonts w:cs="Arial" w:hint="cs"/>
          <w:sz w:val="28"/>
          <w:szCs w:val="28"/>
          <w:rtl/>
        </w:rPr>
        <w:t xml:space="preserve"> </w:t>
      </w:r>
      <w:r w:rsidR="00BF7F18">
        <w:rPr>
          <w:rFonts w:cs="Arial" w:hint="cs"/>
          <w:sz w:val="28"/>
          <w:szCs w:val="28"/>
          <w:rtl/>
        </w:rPr>
        <w:t xml:space="preserve">تنخرط في تنفيذها الوزارات والإدارات المعنية، تحت إشراف رئاسة مجلس الوزراء، وترفق </w:t>
      </w:r>
      <w:r w:rsidRPr="00C4243B">
        <w:rPr>
          <w:rFonts w:cs="Arial" w:hint="cs"/>
          <w:sz w:val="28"/>
          <w:szCs w:val="28"/>
          <w:rtl/>
        </w:rPr>
        <w:t>بجدول زمني محدّد، وتخصص لها أبواب صرف محدّدة في الموازنة العامة</w:t>
      </w:r>
      <w:r w:rsidR="00BF7F18">
        <w:rPr>
          <w:rFonts w:cs="Arial" w:hint="cs"/>
          <w:sz w:val="28"/>
          <w:szCs w:val="28"/>
          <w:rtl/>
        </w:rPr>
        <w:t>، ويحق في الوقت نفسه لجمعيات الأشخاص المعوقين مراقبة التنفيذ</w:t>
      </w:r>
      <w:r w:rsidRPr="00C4243B">
        <w:rPr>
          <w:rFonts w:cs="Arial" w:hint="cs"/>
          <w:sz w:val="28"/>
          <w:szCs w:val="28"/>
          <w:rtl/>
        </w:rPr>
        <w:t xml:space="preserve">. </w:t>
      </w:r>
    </w:p>
    <w:p w:rsidR="00BF7F18" w:rsidRPr="00C4243B" w:rsidRDefault="00BF7F18" w:rsidP="00BF7F18">
      <w:pPr>
        <w:pStyle w:val="ListParagraph"/>
        <w:numPr>
          <w:ilvl w:val="0"/>
          <w:numId w:val="17"/>
        </w:numPr>
        <w:bidi/>
        <w:spacing w:after="0" w:line="240" w:lineRule="auto"/>
        <w:jc w:val="both"/>
        <w:rPr>
          <w:rFonts w:cs="Arial"/>
          <w:sz w:val="28"/>
          <w:szCs w:val="28"/>
          <w:rtl/>
        </w:rPr>
      </w:pPr>
      <w:r>
        <w:rPr>
          <w:rFonts w:cs="Arial" w:hint="cs"/>
          <w:sz w:val="28"/>
          <w:szCs w:val="28"/>
          <w:rtl/>
        </w:rPr>
        <w:t xml:space="preserve">المبادرة فورًا إلى تنفيذ الوعود المقطوعة لمنظمات الأشخاص المعوقين في تجهيز المباني العامة والخاصة ذات الاستخدام العام.  </w:t>
      </w:r>
    </w:p>
    <w:p w:rsidR="00FF2DAD" w:rsidRDefault="00AA26BE" w:rsidP="00FF2DAD">
      <w:pPr>
        <w:bidi/>
        <w:spacing w:after="0" w:line="240" w:lineRule="auto"/>
        <w:jc w:val="both"/>
        <w:rPr>
          <w:rFonts w:cs="Arial"/>
          <w:sz w:val="28"/>
          <w:szCs w:val="28"/>
          <w:rtl/>
        </w:rPr>
      </w:pPr>
      <w:r>
        <w:rPr>
          <w:rFonts w:cs="Arial" w:hint="cs"/>
          <w:sz w:val="28"/>
          <w:szCs w:val="28"/>
          <w:rtl/>
        </w:rPr>
        <w:lastRenderedPageBreak/>
        <w:t xml:space="preserve">في المحصّلة، لم تسع الحكومات اللبنانية المتعاقبة منذ 18 سنة إلى العمل على خطة وطنية لتطبيق القانون 220/2000 الخاص بحقوق الأشخاص المعوقين، بالإضافة إلى أن المجلس النيابي لم يصادق على الاتفاقية الدولية حول حقوق الأشخاص ذوي الإعاقة التي وافقت عليها الحكومة منذ العام 2007. أما المبادرات المحدودة الأثر والمحدّدة المدة والتمويل، التي تقدّمها الوزارات بين الفينة والأخرى، فهي مبادرات موضعيّة في الزمان والمكان </w:t>
      </w:r>
      <w:proofErr w:type="spellStart"/>
      <w:r>
        <w:rPr>
          <w:rFonts w:cs="Arial" w:hint="cs"/>
          <w:sz w:val="28"/>
          <w:szCs w:val="28"/>
          <w:rtl/>
        </w:rPr>
        <w:t>ومجتزأة</w:t>
      </w:r>
      <w:proofErr w:type="spellEnd"/>
      <w:r>
        <w:rPr>
          <w:rFonts w:cs="Arial" w:hint="cs"/>
          <w:sz w:val="28"/>
          <w:szCs w:val="28"/>
          <w:rtl/>
        </w:rPr>
        <w:t xml:space="preserve"> تعالج العوارض وتهمل أصل المشكلة، ولا أثر فعليّا لها على أرض الواقع. ففي ظل غياب بنود الصرف المحدّدة في الموازنة تسعى إلى تطبيق خطة وطنية واضحة المراحل والمُهل، وفي ظل لفت بعض الوزارات الأنظار إلى بعض المبادرات هنا وهناك، يبقى الأشخاص ذوو الإعاقة في لبنان خارج أجندة التنمية، رهائن التهميش المزمن والإقصاء عن دورهم الطبيعي في الحياة الاقتصادية والاجتماعية.  </w:t>
      </w:r>
    </w:p>
    <w:p w:rsidR="00AA26BE" w:rsidRPr="00FF2DAD" w:rsidRDefault="00AA26BE" w:rsidP="00AA26BE">
      <w:pPr>
        <w:bidi/>
        <w:spacing w:after="0" w:line="240" w:lineRule="auto"/>
        <w:jc w:val="both"/>
        <w:rPr>
          <w:rFonts w:cs="Arial"/>
          <w:sz w:val="28"/>
          <w:szCs w:val="28"/>
          <w:rtl/>
        </w:rPr>
      </w:pPr>
    </w:p>
    <w:p w:rsidR="00FF2DAD" w:rsidRPr="00FF2DAD" w:rsidRDefault="00FF2DAD" w:rsidP="00FF2DAD">
      <w:pPr>
        <w:bidi/>
        <w:spacing w:after="0" w:line="240" w:lineRule="auto"/>
        <w:jc w:val="both"/>
        <w:rPr>
          <w:rFonts w:cs="Arial"/>
          <w:b/>
          <w:bCs/>
          <w:sz w:val="28"/>
          <w:szCs w:val="28"/>
          <w:lang w:bidi="ar-LB"/>
        </w:rPr>
      </w:pPr>
      <w:r w:rsidRPr="00FF2DAD">
        <w:rPr>
          <w:rFonts w:cs="Arial"/>
          <w:b/>
          <w:bCs/>
          <w:sz w:val="28"/>
          <w:szCs w:val="28"/>
          <w:rtl/>
        </w:rPr>
        <w:t>مصادر ومراجع</w:t>
      </w:r>
    </w:p>
    <w:p w:rsidR="00FF2DAD" w:rsidRPr="005D7451" w:rsidRDefault="00FF2DAD" w:rsidP="00FF2DAD">
      <w:pPr>
        <w:bidi/>
        <w:spacing w:after="0" w:line="240" w:lineRule="auto"/>
        <w:jc w:val="both"/>
        <w:rPr>
          <w:rFonts w:cs="Arial"/>
          <w:sz w:val="28"/>
          <w:szCs w:val="28"/>
          <w:lang w:bidi="ar-LB"/>
        </w:rPr>
      </w:pPr>
    </w:p>
    <w:sectPr w:rsidR="00FF2DAD" w:rsidRPr="005D7451">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7D54" w:rsidRDefault="00337D54" w:rsidP="0071408E">
      <w:pPr>
        <w:spacing w:after="0" w:line="240" w:lineRule="auto"/>
      </w:pPr>
      <w:r>
        <w:separator/>
      </w:r>
    </w:p>
  </w:endnote>
  <w:endnote w:type="continuationSeparator" w:id="0">
    <w:p w:rsidR="00337D54" w:rsidRDefault="00337D54" w:rsidP="0071408E">
      <w:pPr>
        <w:spacing w:after="0" w:line="240" w:lineRule="auto"/>
      </w:pPr>
      <w:r>
        <w:continuationSeparator/>
      </w:r>
    </w:p>
  </w:endnote>
  <w:endnote w:id="1">
    <w:p w:rsidR="005C31E6" w:rsidRPr="005C31E6" w:rsidRDefault="005C31E6" w:rsidP="008505BC">
      <w:pPr>
        <w:pStyle w:val="EndnoteText"/>
        <w:bidi/>
        <w:jc w:val="both"/>
        <w:rPr>
          <w:rtl/>
          <w:lang w:bidi="ar-LB"/>
        </w:rPr>
      </w:pPr>
      <w:r>
        <w:rPr>
          <w:rStyle w:val="EndnoteReference"/>
        </w:rPr>
        <w:endnoteRef/>
      </w:r>
      <w:r>
        <w:t xml:space="preserve"> </w:t>
      </w:r>
      <w:r>
        <w:rPr>
          <w:rFonts w:hint="cs"/>
          <w:rtl/>
          <w:lang w:bidi="ar-LB"/>
        </w:rPr>
        <w:t xml:space="preserve">. </w:t>
      </w:r>
      <w:r>
        <w:rPr>
          <w:rFonts w:cs="Arial"/>
          <w:rtl/>
          <w:lang w:bidi="ar-LB"/>
        </w:rPr>
        <w:t xml:space="preserve">يشير "البنك الدولي" في تقريره </w:t>
      </w:r>
      <w:r>
        <w:rPr>
          <w:rFonts w:cs="Arial" w:hint="cs"/>
          <w:rtl/>
          <w:lang w:bidi="ar-LB"/>
        </w:rPr>
        <w:t xml:space="preserve">للعام </w:t>
      </w:r>
      <w:r>
        <w:rPr>
          <w:rFonts w:cs="Arial"/>
          <w:rtl/>
          <w:lang w:bidi="ar-LB"/>
        </w:rPr>
        <w:t xml:space="preserve">2015، إلى أن نسبة الأشخاص المعوقين في لبنان تصل إلى 15 في المئة من السكان، فيما تعتمد منظمات الأشخاص المعوقين النسبة الدولية (عشرة في المئة)، موائمة بينها وبين </w:t>
      </w:r>
      <w:proofErr w:type="spellStart"/>
      <w:r>
        <w:rPr>
          <w:rFonts w:cs="Arial"/>
          <w:rtl/>
          <w:lang w:bidi="ar-LB"/>
        </w:rPr>
        <w:t>مسوحات</w:t>
      </w:r>
      <w:proofErr w:type="spellEnd"/>
      <w:r>
        <w:rPr>
          <w:rFonts w:cs="Arial"/>
          <w:rtl/>
          <w:lang w:bidi="ar-LB"/>
        </w:rPr>
        <w:t xml:space="preserve"> ميدانية أجرتها خلال العقدين الأخيرين، منها ما أجرته بشكل مباشر ضمن حملات "من بيت لبيت" التي نفذها "اتحاد المقعدين اللبنانيين"، أو بشكل غير مباشر كإحصاء الأشخاص المعوقين النازحين خلال فترة عدوان تموز 2006، عبر "برنامج الطوارئ</w:t>
      </w:r>
      <w:r>
        <w:rPr>
          <w:rFonts w:cs="Arial" w:hint="cs"/>
          <w:rtl/>
          <w:lang w:bidi="ar-LB"/>
        </w:rPr>
        <w:t>"</w:t>
      </w:r>
      <w:r>
        <w:rPr>
          <w:rFonts w:hint="cs"/>
          <w:rtl/>
          <w:lang w:bidi="ar-LB"/>
        </w:rPr>
        <w:t xml:space="preserve">. </w:t>
      </w:r>
      <w:r>
        <w:rPr>
          <w:rFonts w:cs="Arial"/>
          <w:rtl/>
          <w:lang w:bidi="ar-LB"/>
        </w:rPr>
        <w:t>إلا أن الأرقام الموثقة رسمياً، تعتبر كذلك إحصاء غير مباشر للأشخاص المعوقين، وتستند على داتا "برنامج تأمين حقوق المعوقين" في وزارة الشؤون الاجتماعية، بناء على أعداد الأشخاص الحاصلين على بطاقة الإعاقة. وبناء على أرقام "برنامج تأمين حقوق المعوقين"، بلغ عدد بطاقات المعوقين الشخصية 90583 بطاقة، لغاية 18 أيار</w:t>
      </w:r>
      <w:r>
        <w:rPr>
          <w:rFonts w:cs="Arial" w:hint="cs"/>
          <w:rtl/>
          <w:lang w:bidi="ar-LB"/>
        </w:rPr>
        <w:t>/ مايو</w:t>
      </w:r>
      <w:r w:rsidR="00942C5F">
        <w:rPr>
          <w:rFonts w:cs="Arial"/>
          <w:rtl/>
          <w:lang w:bidi="ar-LB"/>
        </w:rPr>
        <w:t xml:space="preserve"> 2015.</w:t>
      </w:r>
      <w:r w:rsidR="008505BC">
        <w:rPr>
          <w:rFonts w:cs="Arial" w:hint="cs"/>
          <w:rtl/>
          <w:lang w:bidi="ar-LB"/>
        </w:rPr>
        <w:t xml:space="preserve"> ولم يتخط الرقم عتبة 93 ألف شخص حتى حزيران/ يونيو 2017. </w:t>
      </w:r>
    </w:p>
  </w:endnote>
  <w:endnote w:id="2">
    <w:p w:rsidR="00FF2DAD" w:rsidRDefault="00FF2DAD" w:rsidP="00942C5F">
      <w:pPr>
        <w:pStyle w:val="EndnoteText"/>
        <w:bidi/>
        <w:jc w:val="both"/>
        <w:rPr>
          <w:rtl/>
          <w:lang w:bidi="ar-LB"/>
        </w:rPr>
      </w:pPr>
      <w:r>
        <w:rPr>
          <w:rStyle w:val="EndnoteReference"/>
        </w:rPr>
        <w:endnoteRef/>
      </w:r>
      <w:r>
        <w:t xml:space="preserve"> </w:t>
      </w:r>
      <w:r>
        <w:rPr>
          <w:rFonts w:hint="cs"/>
          <w:rtl/>
          <w:lang w:bidi="ar-LB"/>
        </w:rPr>
        <w:t>. القانون رقم 220، الصادر بتاريخ 29 أيار 2000.</w:t>
      </w:r>
    </w:p>
  </w:endnote>
  <w:endnote w:id="3">
    <w:p w:rsidR="00FF2DAD" w:rsidRDefault="00FF2DAD" w:rsidP="00942C5F">
      <w:pPr>
        <w:pStyle w:val="EndnoteText"/>
        <w:bidi/>
        <w:jc w:val="both"/>
        <w:rPr>
          <w:rtl/>
          <w:lang w:bidi="ar-LB"/>
        </w:rPr>
      </w:pPr>
      <w:r>
        <w:rPr>
          <w:rStyle w:val="EndnoteReference"/>
        </w:rPr>
        <w:endnoteRef/>
      </w:r>
      <w:r>
        <w:t xml:space="preserve"> </w:t>
      </w:r>
      <w:r>
        <w:rPr>
          <w:rFonts w:hint="cs"/>
          <w:rtl/>
          <w:lang w:bidi="ar-LB"/>
        </w:rPr>
        <w:t xml:space="preserve">. وفق إحصاءات "شبكة الدمج في لبنان" </w:t>
      </w:r>
      <w:r>
        <w:rPr>
          <w:rtl/>
          <w:lang w:bidi="ar-LB"/>
        </w:rPr>
        <w:t>–</w:t>
      </w:r>
      <w:r>
        <w:rPr>
          <w:rFonts w:hint="cs"/>
          <w:rtl/>
          <w:lang w:bidi="ar-LB"/>
        </w:rPr>
        <w:t xml:space="preserve"> 2006؛ وبناء على نتائج عمل "برنامج الطوارئ </w:t>
      </w:r>
      <w:r>
        <w:rPr>
          <w:rtl/>
          <w:lang w:bidi="ar-LB"/>
        </w:rPr>
        <w:t>–</w:t>
      </w:r>
      <w:r>
        <w:rPr>
          <w:rFonts w:hint="cs"/>
          <w:rtl/>
          <w:lang w:bidi="ar-LB"/>
        </w:rPr>
        <w:t xml:space="preserve"> مشروع الإغاثة" في "اتحاد المقعدين اللبنانيين" خلال فترة النزوح تموز/ آب 2006.</w:t>
      </w:r>
    </w:p>
  </w:endnote>
  <w:endnote w:id="4">
    <w:p w:rsidR="00FF2DAD" w:rsidRDefault="00FF2DAD" w:rsidP="00942C5F">
      <w:pPr>
        <w:pStyle w:val="EndnoteText"/>
        <w:bidi/>
        <w:jc w:val="both"/>
        <w:rPr>
          <w:rtl/>
          <w:lang w:bidi="ar-LB"/>
        </w:rPr>
      </w:pPr>
      <w:r>
        <w:rPr>
          <w:rStyle w:val="EndnoteReference"/>
        </w:rPr>
        <w:endnoteRef/>
      </w:r>
      <w:r>
        <w:t xml:space="preserve"> </w:t>
      </w:r>
      <w:r>
        <w:rPr>
          <w:rFonts w:hint="cs"/>
          <w:rtl/>
          <w:lang w:bidi="ar-LB"/>
        </w:rPr>
        <w:t xml:space="preserve">. "معاً نحو الدمج" </w:t>
      </w:r>
      <w:r>
        <w:rPr>
          <w:rtl/>
          <w:lang w:bidi="ar-LB"/>
        </w:rPr>
        <w:t>–</w:t>
      </w:r>
      <w:r>
        <w:rPr>
          <w:rFonts w:hint="cs"/>
          <w:rtl/>
          <w:lang w:bidi="ar-LB"/>
        </w:rPr>
        <w:t xml:space="preserve"> دليل توعوي حول حقوق الأشخاص المعوقين في البيئة الدامجة، التربية، الصحة والعمل (بيروت: الوحدة الإعلامية في اتحاد المقعدين اللبنانيين، ط1: 2008).</w:t>
      </w:r>
    </w:p>
  </w:endnote>
  <w:endnote w:id="5">
    <w:p w:rsidR="00226CBD" w:rsidRDefault="00226CBD" w:rsidP="00942C5F">
      <w:pPr>
        <w:pStyle w:val="EndnoteText"/>
        <w:bidi/>
        <w:jc w:val="both"/>
        <w:rPr>
          <w:rtl/>
          <w:lang w:bidi="ar-LB"/>
        </w:rPr>
      </w:pPr>
      <w:r>
        <w:rPr>
          <w:rStyle w:val="EndnoteReference"/>
        </w:rPr>
        <w:endnoteRef/>
      </w:r>
      <w:r>
        <w:t xml:space="preserve"> </w:t>
      </w:r>
      <w:r>
        <w:rPr>
          <w:rFonts w:hint="cs"/>
          <w:rtl/>
          <w:lang w:bidi="ar-LB"/>
        </w:rPr>
        <w:t xml:space="preserve">. صدر القانون 28/ 2017، بتاريخ 10 شباط/ فبراير 2017، ونشر في الجريدة الرسمية بتاريخ 16 شباط/ فبراير 2017. </w:t>
      </w:r>
    </w:p>
  </w:endnote>
  <w:endnote w:id="6">
    <w:p w:rsidR="00226CBD" w:rsidRDefault="00226CBD" w:rsidP="00942C5F">
      <w:pPr>
        <w:pStyle w:val="EndnoteText"/>
        <w:bidi/>
        <w:jc w:val="both"/>
        <w:rPr>
          <w:rtl/>
          <w:lang w:bidi="ar-LB"/>
        </w:rPr>
      </w:pPr>
      <w:r>
        <w:rPr>
          <w:rStyle w:val="EndnoteReference"/>
        </w:rPr>
        <w:endnoteRef/>
      </w:r>
      <w:r>
        <w:t xml:space="preserve"> </w:t>
      </w:r>
      <w:r>
        <w:rPr>
          <w:rFonts w:hint="cs"/>
          <w:rtl/>
          <w:lang w:bidi="ar-LB"/>
        </w:rPr>
        <w:t xml:space="preserve">. انظر: قانون الوصول إلى المعلومات: حق معلق ومجتزأ، هديل فرفور، جريدة الأخبار، عدد 1 آذار 2017. </w:t>
      </w:r>
    </w:p>
  </w:endnote>
  <w:endnote w:id="7">
    <w:p w:rsidR="004A69F7" w:rsidRDefault="004A69F7" w:rsidP="00942C5F">
      <w:pPr>
        <w:pStyle w:val="EndnoteText"/>
        <w:bidi/>
        <w:jc w:val="both"/>
        <w:rPr>
          <w:rtl/>
          <w:lang w:bidi="ar-LB"/>
        </w:rPr>
      </w:pPr>
      <w:r>
        <w:rPr>
          <w:rStyle w:val="EndnoteReference"/>
        </w:rPr>
        <w:endnoteRef/>
      </w:r>
      <w:r>
        <w:t xml:space="preserve"> </w:t>
      </w:r>
      <w:r>
        <w:rPr>
          <w:rFonts w:hint="cs"/>
          <w:rtl/>
          <w:lang w:bidi="ar-LB"/>
        </w:rPr>
        <w:t xml:space="preserve">. خلال لقاء تلفزيوني مباشر، في بلدية مدينة جزين التي شهدت الانتخابات النيابية الجزئية في دورة العام 2016، وعد وزير الداخلية والبلديات بتنفيذ المرسوم 2214/2009، بكامل </w:t>
      </w:r>
      <w:proofErr w:type="spellStart"/>
      <w:r>
        <w:rPr>
          <w:rFonts w:hint="cs"/>
          <w:rtl/>
          <w:lang w:bidi="ar-LB"/>
        </w:rPr>
        <w:t>مندرجاته</w:t>
      </w:r>
      <w:proofErr w:type="spellEnd"/>
      <w:r>
        <w:rPr>
          <w:rFonts w:hint="cs"/>
          <w:rtl/>
          <w:lang w:bidi="ar-LB"/>
        </w:rPr>
        <w:t xml:space="preserve"> قبل الانتخابات النيابية المقبلة (التي جرت بتاريخ 6 أيار 2018) إلا أنه أخلف وعده. </w:t>
      </w:r>
    </w:p>
  </w:endnote>
  <w:endnote w:id="8">
    <w:p w:rsidR="004A69F7" w:rsidRDefault="004A69F7" w:rsidP="00942C5F">
      <w:pPr>
        <w:pStyle w:val="EndnoteText"/>
        <w:bidi/>
        <w:jc w:val="both"/>
        <w:rPr>
          <w:rtl/>
          <w:lang w:bidi="ar-LB"/>
        </w:rPr>
      </w:pPr>
      <w:r>
        <w:rPr>
          <w:rStyle w:val="EndnoteReference"/>
        </w:rPr>
        <w:endnoteRef/>
      </w:r>
      <w:r>
        <w:t xml:space="preserve"> </w:t>
      </w:r>
      <w:r>
        <w:rPr>
          <w:rFonts w:hint="cs"/>
          <w:rtl/>
          <w:lang w:bidi="ar-LB"/>
        </w:rPr>
        <w:t xml:space="preserve">. لقاء تلفزيوني مباشر، على شاشة تلفزيون مر تي في. </w:t>
      </w:r>
      <w:r>
        <w:rPr>
          <w:lang w:bidi="ar-LB"/>
        </w:rPr>
        <w:t>MTV</w:t>
      </w:r>
      <w:r>
        <w:rPr>
          <w:rFonts w:hint="cs"/>
          <w:rtl/>
          <w:lang w:bidi="ar-LB"/>
        </w:rPr>
        <w:t xml:space="preserve"> استوقفت خلاله رئيسة "الاتحاد اللبناني للأشخاص المعوقين حركيًا" </w:t>
      </w:r>
      <w:proofErr w:type="spellStart"/>
      <w:r>
        <w:rPr>
          <w:rFonts w:hint="cs"/>
          <w:rtl/>
          <w:lang w:bidi="ar-LB"/>
        </w:rPr>
        <w:t>سيلفانا</w:t>
      </w:r>
      <w:proofErr w:type="spellEnd"/>
      <w:r>
        <w:rPr>
          <w:rFonts w:hint="cs"/>
          <w:rtl/>
          <w:lang w:bidi="ar-LB"/>
        </w:rPr>
        <w:t xml:space="preserve"> </w:t>
      </w:r>
      <w:proofErr w:type="spellStart"/>
      <w:r>
        <w:rPr>
          <w:rFonts w:hint="cs"/>
          <w:rtl/>
          <w:lang w:bidi="ar-LB"/>
        </w:rPr>
        <w:t>اللقيس</w:t>
      </w:r>
      <w:proofErr w:type="spellEnd"/>
      <w:r>
        <w:rPr>
          <w:rFonts w:hint="cs"/>
          <w:rtl/>
          <w:lang w:bidi="ar-LB"/>
        </w:rPr>
        <w:t xml:space="preserve"> رئيس الحكومة سعد الدين الحريري قبيل اقتراعه، أمام مركز اقتراع "ثانوية شكيب أرسلان الرسمية" في دائرة بيروت الثانية. وقد وعد بتخصيص باب صرف في الموازنة العامة للعام 2019، يكفل فيه التجهيز الهندسي للأماكن العامة وذات الاستخدام العام بما يضمن استقلالية الأشخاص المعوقين في الاقتراع بكرامة. (المراسلة نوال بري)</w:t>
      </w:r>
    </w:p>
  </w:endnote>
  <w:endnote w:id="9">
    <w:p w:rsidR="00942C5F" w:rsidRPr="00942C5F" w:rsidRDefault="00942C5F" w:rsidP="00942C5F">
      <w:pPr>
        <w:pStyle w:val="EndnoteText"/>
        <w:bidi/>
        <w:jc w:val="both"/>
        <w:rPr>
          <w:rtl/>
          <w:lang w:bidi="ar-LB"/>
        </w:rPr>
      </w:pPr>
      <w:r>
        <w:rPr>
          <w:rStyle w:val="EndnoteReference"/>
        </w:rPr>
        <w:endnoteRef/>
      </w:r>
      <w:r>
        <w:t xml:space="preserve"> </w:t>
      </w:r>
      <w:r>
        <w:rPr>
          <w:rFonts w:hint="cs"/>
          <w:rtl/>
          <w:lang w:bidi="ar-LB"/>
        </w:rPr>
        <w:t xml:space="preserve">. انظر: الوكالة الوطنية للإعلام، 19 نيسان 2018، </w:t>
      </w:r>
      <w:r w:rsidRPr="00942C5F">
        <w:rPr>
          <w:rFonts w:cs="Arial"/>
          <w:rtl/>
          <w:lang w:bidi="ar-LB"/>
        </w:rPr>
        <w:t>اعتصام لحملة حقي في رياض الصلح احتجاجا على عدم تجهيز المراكز لتسهيل اقتراع ذوي الحاجات الخاصة</w:t>
      </w:r>
      <w:r>
        <w:rPr>
          <w:rFonts w:cs="Arial" w:hint="cs"/>
          <w:rtl/>
          <w:lang w:bidi="ar-LB"/>
        </w:rPr>
        <w:t xml:space="preserve">، تقرير: هدى زبيب وجوزيان سعادة. كذلك: الوكالة الوطنية للإعلام، تقرير ندى أبي مارون، بعنوان "إطلاق حملة حقي </w:t>
      </w:r>
      <w:proofErr w:type="spellStart"/>
      <w:r>
        <w:rPr>
          <w:rFonts w:cs="Arial" w:hint="cs"/>
          <w:rtl/>
          <w:lang w:bidi="ar-LB"/>
        </w:rPr>
        <w:t>لمواطبة</w:t>
      </w:r>
      <w:proofErr w:type="spellEnd"/>
      <w:r>
        <w:rPr>
          <w:rFonts w:cs="Arial" w:hint="cs"/>
          <w:rtl/>
          <w:lang w:bidi="ar-LB"/>
        </w:rPr>
        <w:t xml:space="preserve"> الانتخابات ومراقبتها"، بتاريخ 7 نيسان 2018. </w:t>
      </w:r>
    </w:p>
  </w:endnote>
  <w:endnote w:id="10">
    <w:p w:rsidR="00FF2DAD" w:rsidRDefault="00FF2DAD" w:rsidP="00942C5F">
      <w:pPr>
        <w:pStyle w:val="EndnoteText"/>
        <w:bidi/>
        <w:jc w:val="both"/>
        <w:rPr>
          <w:rtl/>
          <w:lang w:bidi="ar-LB"/>
        </w:rPr>
      </w:pPr>
      <w:r>
        <w:rPr>
          <w:rStyle w:val="EndnoteReference"/>
        </w:rPr>
        <w:endnoteRef/>
      </w:r>
      <w:r>
        <w:t xml:space="preserve"> </w:t>
      </w:r>
      <w:r>
        <w:rPr>
          <w:rFonts w:hint="cs"/>
          <w:rtl/>
          <w:lang w:bidi="ar-LB"/>
        </w:rPr>
        <w:t>. دليل "التنوع في مكان العمل"، دليل توجيهي لأرباب العمل حول توظيف الأشخاص المعوقين، يصدر عن الوحدة الإعلامية في اتحاد المقعدين اللبنانيين، ويوزع مع صحيفة النهار، الأعداد 4-9، 2007-2009.</w:t>
      </w:r>
    </w:p>
  </w:endnote>
  <w:endnote w:id="11">
    <w:p w:rsidR="00FF2DAD" w:rsidRDefault="00FF2DAD" w:rsidP="00942C5F">
      <w:pPr>
        <w:pStyle w:val="EndnoteText"/>
        <w:bidi/>
        <w:jc w:val="both"/>
        <w:rPr>
          <w:rtl/>
          <w:lang w:bidi="ar-LB"/>
        </w:rPr>
      </w:pPr>
      <w:r>
        <w:rPr>
          <w:rStyle w:val="EndnoteReference"/>
        </w:rPr>
        <w:endnoteRef/>
      </w:r>
      <w:r>
        <w:t xml:space="preserve"> </w:t>
      </w:r>
      <w:r>
        <w:rPr>
          <w:rFonts w:hint="cs"/>
          <w:rtl/>
          <w:lang w:bidi="ar-LB"/>
        </w:rPr>
        <w:t xml:space="preserve">. دراسة "الأشخاص المعوقون والتعليم المهني والتقني في لبنان </w:t>
      </w:r>
      <w:r>
        <w:rPr>
          <w:rtl/>
          <w:lang w:bidi="ar-LB"/>
        </w:rPr>
        <w:t>–</w:t>
      </w:r>
      <w:r>
        <w:rPr>
          <w:rFonts w:hint="cs"/>
          <w:rtl/>
          <w:lang w:bidi="ar-LB"/>
        </w:rPr>
        <w:t xml:space="preserve"> التشريع والتطبيق"، أعدها لاتحاد المقعدين اللبنانيين الباحث د. عبد المجيد عبد الغني، 2009 (لم تطبع).</w:t>
      </w:r>
    </w:p>
  </w:endnote>
  <w:endnote w:id="12">
    <w:p w:rsidR="00FF2DAD" w:rsidRDefault="00FF2DAD" w:rsidP="00942C5F">
      <w:pPr>
        <w:pStyle w:val="EndnoteText"/>
        <w:bidi/>
        <w:jc w:val="both"/>
        <w:rPr>
          <w:rtl/>
          <w:lang w:bidi="ar-LB"/>
        </w:rPr>
      </w:pPr>
      <w:r>
        <w:rPr>
          <w:rStyle w:val="EndnoteReference"/>
        </w:rPr>
        <w:endnoteRef/>
      </w:r>
      <w:r>
        <w:t xml:space="preserve"> </w:t>
      </w:r>
      <w:r>
        <w:rPr>
          <w:rFonts w:hint="cs"/>
          <w:rtl/>
          <w:lang w:bidi="ar-LB"/>
        </w:rPr>
        <w:t>. مجلة "واو" (بيروت:</w:t>
      </w:r>
      <w:r w:rsidRPr="00B54AD9">
        <w:rPr>
          <w:rFonts w:hint="cs"/>
          <w:rtl/>
          <w:lang w:bidi="ar-LB"/>
        </w:rPr>
        <w:t xml:space="preserve"> </w:t>
      </w:r>
      <w:r>
        <w:rPr>
          <w:rFonts w:hint="cs"/>
          <w:rtl/>
          <w:lang w:bidi="ar-LB"/>
        </w:rPr>
        <w:t xml:space="preserve">اتحاد المقعدين اللبنانيين؛ العدد 19: نوفمبر 2009) </w:t>
      </w:r>
      <w:proofErr w:type="spellStart"/>
      <w:r>
        <w:rPr>
          <w:rFonts w:hint="cs"/>
          <w:rtl/>
          <w:lang w:bidi="ar-LB"/>
        </w:rPr>
        <w:t>ص.ص</w:t>
      </w:r>
      <w:proofErr w:type="spellEnd"/>
      <w:r>
        <w:rPr>
          <w:rFonts w:hint="cs"/>
          <w:rtl/>
          <w:lang w:bidi="ar-LB"/>
        </w:rPr>
        <w:t>. 3-11.</w:t>
      </w:r>
    </w:p>
  </w:endnote>
  <w:endnote w:id="13">
    <w:p w:rsidR="00FF2DAD" w:rsidRDefault="00FF2DAD" w:rsidP="00942C5F">
      <w:pPr>
        <w:pStyle w:val="EndnoteText"/>
        <w:bidi/>
        <w:jc w:val="both"/>
        <w:rPr>
          <w:rtl/>
          <w:lang w:bidi="ar-LB"/>
        </w:rPr>
      </w:pPr>
      <w:r>
        <w:rPr>
          <w:rStyle w:val="EndnoteReference"/>
        </w:rPr>
        <w:endnoteRef/>
      </w:r>
      <w:r>
        <w:t xml:space="preserve"> </w:t>
      </w:r>
      <w:r>
        <w:rPr>
          <w:rFonts w:hint="cs"/>
          <w:rtl/>
          <w:lang w:bidi="ar-LB"/>
        </w:rPr>
        <w:t>. التقرير الختامي لـ "مشروع الدمج الوطني" (جمعية الشبيبة للمكفوفين، اتحاد المقعدين اللبنانيين، والجمعية اللبنانية لتثلث الصبغية 21)، بيروت، 2009.</w:t>
      </w:r>
    </w:p>
  </w:endnote>
  <w:endnote w:id="14">
    <w:p w:rsidR="00FF2DAD" w:rsidRDefault="00FF2DAD" w:rsidP="00942C5F">
      <w:pPr>
        <w:pStyle w:val="EndnoteText"/>
        <w:bidi/>
        <w:jc w:val="both"/>
        <w:rPr>
          <w:rtl/>
          <w:lang w:bidi="ar-LB"/>
        </w:rPr>
      </w:pPr>
      <w:r>
        <w:rPr>
          <w:rStyle w:val="EndnoteReference"/>
        </w:rPr>
        <w:endnoteRef/>
      </w:r>
      <w:r>
        <w:t xml:space="preserve"> </w:t>
      </w:r>
      <w:r>
        <w:rPr>
          <w:rFonts w:hint="cs"/>
          <w:rtl/>
          <w:lang w:bidi="ar-LB"/>
        </w:rPr>
        <w:t xml:space="preserve">. مجلة واو، العدد 14، ديسمبر 2007، الملف التربوي للأشخاص </w:t>
      </w:r>
      <w:proofErr w:type="gramStart"/>
      <w:r>
        <w:rPr>
          <w:rFonts w:hint="cs"/>
          <w:rtl/>
          <w:lang w:bidi="ar-LB"/>
        </w:rPr>
        <w:t xml:space="preserve">المعوقين،  </w:t>
      </w:r>
      <w:proofErr w:type="spellStart"/>
      <w:r>
        <w:rPr>
          <w:rFonts w:hint="cs"/>
          <w:rtl/>
          <w:lang w:bidi="ar-LB"/>
        </w:rPr>
        <w:t>ص.ص</w:t>
      </w:r>
      <w:proofErr w:type="spellEnd"/>
      <w:r>
        <w:rPr>
          <w:rFonts w:hint="cs"/>
          <w:rtl/>
          <w:lang w:bidi="ar-LB"/>
        </w:rPr>
        <w:t>.</w:t>
      </w:r>
      <w:proofErr w:type="gramEnd"/>
      <w:r>
        <w:rPr>
          <w:rFonts w:hint="cs"/>
          <w:rtl/>
          <w:lang w:bidi="ar-LB"/>
        </w:rPr>
        <w:t xml:space="preserve"> 3-12</w:t>
      </w:r>
    </w:p>
  </w:endnote>
  <w:endnote w:id="15">
    <w:p w:rsidR="00FF2DAD" w:rsidRDefault="00FF2DAD" w:rsidP="00942C5F">
      <w:pPr>
        <w:pStyle w:val="EndnoteText"/>
        <w:bidi/>
        <w:jc w:val="both"/>
        <w:rPr>
          <w:rtl/>
          <w:lang w:bidi="ar-LB"/>
        </w:rPr>
      </w:pPr>
      <w:r>
        <w:rPr>
          <w:rStyle w:val="EndnoteReference"/>
        </w:rPr>
        <w:endnoteRef/>
      </w:r>
      <w:r>
        <w:t xml:space="preserve"> </w:t>
      </w:r>
      <w:r>
        <w:rPr>
          <w:rFonts w:hint="cs"/>
          <w:rtl/>
          <w:lang w:bidi="ar-LB"/>
        </w:rPr>
        <w:t xml:space="preserve">. "بطاقة لا </w:t>
      </w:r>
      <w:proofErr w:type="gramStart"/>
      <w:r>
        <w:rPr>
          <w:rFonts w:hint="cs"/>
          <w:rtl/>
          <w:lang w:bidi="ar-LB"/>
        </w:rPr>
        <w:t>تنفع..</w:t>
      </w:r>
      <w:proofErr w:type="gramEnd"/>
      <w:r>
        <w:rPr>
          <w:rFonts w:hint="cs"/>
          <w:rtl/>
          <w:lang w:bidi="ar-LB"/>
        </w:rPr>
        <w:t xml:space="preserve"> وقانون لا يطبق"، مجلة واو، العدد 13، أغسطس 2007، الملف الصحي للأشخاص المعوقين، </w:t>
      </w:r>
      <w:proofErr w:type="spellStart"/>
      <w:r>
        <w:rPr>
          <w:rFonts w:hint="cs"/>
          <w:rtl/>
          <w:lang w:bidi="ar-LB"/>
        </w:rPr>
        <w:t>ص.ص</w:t>
      </w:r>
      <w:proofErr w:type="spellEnd"/>
      <w:r>
        <w:rPr>
          <w:rFonts w:hint="cs"/>
          <w:rtl/>
          <w:lang w:bidi="ar-LB"/>
        </w:rPr>
        <w:t>. 3-12.</w:t>
      </w:r>
    </w:p>
  </w:endnote>
  <w:endnote w:id="16">
    <w:p w:rsidR="00FF2DAD" w:rsidRDefault="00FF2DAD" w:rsidP="00942C5F">
      <w:pPr>
        <w:pStyle w:val="EndnoteText"/>
        <w:bidi/>
        <w:jc w:val="both"/>
        <w:rPr>
          <w:rtl/>
          <w:lang w:bidi="ar-LB"/>
        </w:rPr>
      </w:pPr>
      <w:r>
        <w:rPr>
          <w:rStyle w:val="EndnoteReference"/>
        </w:rPr>
        <w:endnoteRef/>
      </w:r>
      <w:r>
        <w:t xml:space="preserve"> </w:t>
      </w:r>
      <w:r>
        <w:rPr>
          <w:rFonts w:hint="cs"/>
          <w:rtl/>
          <w:lang w:bidi="ar-LB"/>
        </w:rPr>
        <w:t xml:space="preserve">. "القانون 220/2000 وتطبيقه"، دراسة أعدتها الباحثة سمية </w:t>
      </w:r>
      <w:proofErr w:type="spellStart"/>
      <w:r>
        <w:rPr>
          <w:rFonts w:hint="cs"/>
          <w:rtl/>
          <w:lang w:bidi="ar-LB"/>
        </w:rPr>
        <w:t>بوحسن</w:t>
      </w:r>
      <w:proofErr w:type="spellEnd"/>
      <w:r>
        <w:rPr>
          <w:rFonts w:hint="cs"/>
          <w:rtl/>
          <w:lang w:bidi="ar-LB"/>
        </w:rPr>
        <w:t xml:space="preserve"> لاتحاد المقعدين اللبنانيين، 2009 (لم تطبع).</w:t>
      </w:r>
    </w:p>
  </w:endnote>
  <w:endnote w:id="17">
    <w:p w:rsidR="00FF2DAD" w:rsidRDefault="00FF2DAD" w:rsidP="00942C5F">
      <w:pPr>
        <w:pStyle w:val="EndnoteText"/>
        <w:bidi/>
        <w:jc w:val="both"/>
        <w:rPr>
          <w:rtl/>
          <w:lang w:bidi="ar-LB"/>
        </w:rPr>
      </w:pPr>
      <w:r>
        <w:rPr>
          <w:rStyle w:val="EndnoteReference"/>
        </w:rPr>
        <w:endnoteRef/>
      </w:r>
      <w:r>
        <w:t xml:space="preserve"> </w:t>
      </w:r>
      <w:r>
        <w:rPr>
          <w:rFonts w:hint="cs"/>
          <w:rtl/>
          <w:lang w:bidi="ar-LB"/>
        </w:rPr>
        <w:t xml:space="preserve">. التقدم نحو بيئة دامجة </w:t>
      </w:r>
      <w:r>
        <w:rPr>
          <w:rtl/>
          <w:lang w:bidi="ar-LB"/>
        </w:rPr>
        <w:t>–</w:t>
      </w:r>
      <w:r>
        <w:rPr>
          <w:rFonts w:hint="cs"/>
          <w:rtl/>
          <w:lang w:bidi="ar-LB"/>
        </w:rPr>
        <w:t xml:space="preserve"> مقاربة تعتمد على الهندسة ا</w:t>
      </w:r>
      <w:r w:rsidR="0086291B">
        <w:rPr>
          <w:rFonts w:hint="cs"/>
          <w:rtl/>
          <w:lang w:bidi="ar-LB"/>
        </w:rPr>
        <w:t>لم</w:t>
      </w:r>
      <w:r>
        <w:rPr>
          <w:rFonts w:hint="cs"/>
          <w:rtl/>
          <w:lang w:bidi="ar-LB"/>
        </w:rPr>
        <w:t xml:space="preserve">عمارية والموازنة (بيروت: مشروع موازنة لبنان </w:t>
      </w:r>
      <w:r>
        <w:rPr>
          <w:rtl/>
          <w:lang w:bidi="ar-LB"/>
        </w:rPr>
        <w:t>–</w:t>
      </w:r>
      <w:r>
        <w:rPr>
          <w:rFonts w:hint="cs"/>
          <w:rtl/>
          <w:lang w:bidi="ar-LB"/>
        </w:rPr>
        <w:t xml:space="preserve"> اتحاد المقعدين اللبنانيين، ومؤسسة البحوث والاستشارات؛ ط1: 2008).</w:t>
      </w:r>
    </w:p>
  </w:endnote>
  <w:endnote w:id="18">
    <w:p w:rsidR="00FF2DAD" w:rsidRDefault="00FF2DAD" w:rsidP="00942C5F">
      <w:pPr>
        <w:pStyle w:val="EndnoteText"/>
        <w:bidi/>
        <w:jc w:val="both"/>
        <w:rPr>
          <w:rtl/>
          <w:lang w:bidi="ar-LB"/>
        </w:rPr>
      </w:pPr>
      <w:r>
        <w:rPr>
          <w:rStyle w:val="EndnoteReference"/>
        </w:rPr>
        <w:endnoteRef/>
      </w:r>
      <w:r>
        <w:t xml:space="preserve"> </w:t>
      </w:r>
      <w:r>
        <w:rPr>
          <w:rFonts w:hint="cs"/>
          <w:rtl/>
          <w:lang w:bidi="ar-LB"/>
        </w:rPr>
        <w:t xml:space="preserve">. "إعادة الإعمار والبيئة الدامجة" </w:t>
      </w:r>
      <w:r>
        <w:rPr>
          <w:rtl/>
          <w:lang w:bidi="ar-LB"/>
        </w:rPr>
        <w:t>–</w:t>
      </w:r>
      <w:r>
        <w:rPr>
          <w:rFonts w:hint="cs"/>
          <w:rtl/>
          <w:lang w:bidi="ar-LB"/>
        </w:rPr>
        <w:t xml:space="preserve"> مسح ميداني حول تطبيق المواصفات والمعايير الهندسية الخاصة بالأشخاص المعوقين في عملية إعادة الإعمار، (بيروت: الوحدة الإعلامية في اتحاد المقعدين اللبنانيين؛ ط1: 2008).</w:t>
      </w:r>
    </w:p>
  </w:endnote>
  <w:endnote w:id="19">
    <w:p w:rsidR="00FF2DAD" w:rsidRDefault="00FF2DAD" w:rsidP="00942C5F">
      <w:pPr>
        <w:pStyle w:val="EndnoteText"/>
        <w:bidi/>
        <w:jc w:val="both"/>
        <w:rPr>
          <w:rtl/>
          <w:lang w:bidi="ar-LB"/>
        </w:rPr>
      </w:pPr>
      <w:r>
        <w:rPr>
          <w:rStyle w:val="EndnoteReference"/>
        </w:rPr>
        <w:endnoteRef/>
      </w:r>
      <w:r>
        <w:t xml:space="preserve"> </w:t>
      </w:r>
      <w:r>
        <w:rPr>
          <w:rFonts w:hint="cs"/>
          <w:rtl/>
          <w:lang w:bidi="ar-LB"/>
        </w:rPr>
        <w:t>. مشروع الهيئة الوطنية لقانون الانتخابات النيابية برئاسة القاضي فؤاد بطرس (بيروت: توزيع جريدة السفير، ط1: 2007).</w:t>
      </w:r>
    </w:p>
  </w:endnote>
  <w:endnote w:id="20">
    <w:p w:rsidR="00FF2DAD" w:rsidRDefault="00FF2DAD" w:rsidP="00942C5F">
      <w:pPr>
        <w:pStyle w:val="EndnoteText"/>
        <w:bidi/>
        <w:jc w:val="both"/>
        <w:rPr>
          <w:rtl/>
          <w:lang w:bidi="ar-LB"/>
        </w:rPr>
      </w:pPr>
      <w:r>
        <w:rPr>
          <w:rStyle w:val="EndnoteReference"/>
        </w:rPr>
        <w:endnoteRef/>
      </w:r>
      <w:r>
        <w:t xml:space="preserve"> </w:t>
      </w:r>
      <w:r>
        <w:rPr>
          <w:rFonts w:hint="cs"/>
          <w:rtl/>
          <w:lang w:bidi="ar-LB"/>
        </w:rPr>
        <w:t>. القانون رقم 25/2008 المعدل بموجب القانون 59/2008، المادتان 91 و92 منه.</w:t>
      </w:r>
    </w:p>
  </w:endnote>
  <w:endnote w:id="21">
    <w:p w:rsidR="00705CCD" w:rsidRDefault="00705CCD" w:rsidP="00942C5F">
      <w:pPr>
        <w:pStyle w:val="EndnoteText"/>
        <w:bidi/>
        <w:jc w:val="both"/>
        <w:rPr>
          <w:lang w:bidi="ar-LB"/>
        </w:rPr>
      </w:pPr>
      <w:r>
        <w:rPr>
          <w:rStyle w:val="EndnoteReference"/>
        </w:rPr>
        <w:endnoteRef/>
      </w:r>
      <w:r>
        <w:t xml:space="preserve"> </w:t>
      </w:r>
      <w:r>
        <w:rPr>
          <w:rFonts w:hint="cs"/>
          <w:rtl/>
          <w:lang w:bidi="ar-LB"/>
        </w:rPr>
        <w:t xml:space="preserve">. القانون رقم 44/2017، المادة 96 منه، وقد دمجت المادتين 91 و92 من القانون السابق </w:t>
      </w:r>
      <w:proofErr w:type="spellStart"/>
      <w:r>
        <w:rPr>
          <w:rFonts w:hint="cs"/>
          <w:rtl/>
          <w:lang w:bidi="ar-LB"/>
        </w:rPr>
        <w:t>للنتخابات</w:t>
      </w:r>
      <w:proofErr w:type="spellEnd"/>
      <w:r>
        <w:rPr>
          <w:rFonts w:hint="cs"/>
          <w:rtl/>
          <w:lang w:bidi="ar-LB"/>
        </w:rPr>
        <w:t xml:space="preserve"> الرقم 25/2008، من دون ذكر المرسوم التطبيقي 2214/2009، وقد قدّم "مرصد حقوق الأشخاص المعوقين" تحفظًا مدنيًا على ذلك </w:t>
      </w:r>
      <w:r w:rsidR="002C2405">
        <w:rPr>
          <w:rFonts w:hint="cs"/>
          <w:rtl/>
          <w:lang w:bidi="ar-LB"/>
        </w:rPr>
        <w:t xml:space="preserve">نشر في الوكالة الوطنية للإعلام، دليل "المشاركة السياسية للأشخاص ذوي الإعاقة في لبنان" (بيروت: برنامج الأمم المتحدة الإنمائي واتحاد المقعدين اللبنانيين، 2018)، ص 9.  </w:t>
      </w:r>
    </w:p>
  </w:endnote>
  <w:endnote w:id="22">
    <w:p w:rsidR="00FF2DAD" w:rsidRDefault="00FF2DAD" w:rsidP="00942C5F">
      <w:pPr>
        <w:pStyle w:val="EndnoteText"/>
        <w:bidi/>
        <w:jc w:val="both"/>
        <w:rPr>
          <w:rtl/>
          <w:lang w:bidi="ar-LB"/>
        </w:rPr>
      </w:pPr>
      <w:r>
        <w:rPr>
          <w:rStyle w:val="EndnoteReference"/>
        </w:rPr>
        <w:endnoteRef/>
      </w:r>
      <w:r>
        <w:t xml:space="preserve"> </w:t>
      </w:r>
      <w:r>
        <w:rPr>
          <w:rFonts w:hint="cs"/>
          <w:rtl/>
          <w:lang w:bidi="ar-LB"/>
        </w:rPr>
        <w:t xml:space="preserve">. </w:t>
      </w:r>
      <w:r w:rsidR="00D544F5">
        <w:rPr>
          <w:rFonts w:hint="cs"/>
          <w:rtl/>
          <w:lang w:bidi="ar-LB"/>
        </w:rPr>
        <w:t xml:space="preserve">أشار تقرير المراقبة والرصد في حملة حقي للعام 2016 إلى انتهاكات بالجلة بحق الناخبين المعوقين </w:t>
      </w:r>
      <w:r w:rsidR="00F242CF">
        <w:rPr>
          <w:rFonts w:hint="cs"/>
          <w:rtl/>
          <w:lang w:bidi="ar-LB"/>
        </w:rPr>
        <w:t xml:space="preserve">وتكرر المشهد في العام 2018، من دون أي تحسن يذكر على اقتراع الناخبين المعوقين بكرامة واستقلالية. انظر كذلك: </w:t>
      </w:r>
      <w:r>
        <w:rPr>
          <w:rFonts w:hint="cs"/>
          <w:rtl/>
          <w:lang w:bidi="ar-LB"/>
        </w:rPr>
        <w:t xml:space="preserve">ملف الحقوق السياسية للأشخاص المعوقين في لبنان، مجلة واو، العدد 18، يوليو 2009. </w:t>
      </w:r>
      <w:proofErr w:type="spellStart"/>
      <w:r>
        <w:rPr>
          <w:rFonts w:hint="cs"/>
          <w:rtl/>
          <w:lang w:bidi="ar-LB"/>
        </w:rPr>
        <w:t>ص.ص</w:t>
      </w:r>
      <w:proofErr w:type="spellEnd"/>
      <w:r>
        <w:rPr>
          <w:rFonts w:hint="cs"/>
          <w:rtl/>
          <w:lang w:bidi="ar-LB"/>
        </w:rPr>
        <w:t>. 3-13.</w:t>
      </w:r>
    </w:p>
  </w:endnote>
  <w:endnote w:id="23">
    <w:p w:rsidR="00FF2DAD" w:rsidRDefault="00FF2DAD" w:rsidP="00942C5F">
      <w:pPr>
        <w:pStyle w:val="EndnoteText"/>
        <w:bidi/>
        <w:jc w:val="both"/>
        <w:rPr>
          <w:rtl/>
          <w:lang w:bidi="ar-LB"/>
        </w:rPr>
      </w:pPr>
      <w:r>
        <w:rPr>
          <w:rStyle w:val="EndnoteReference"/>
        </w:rPr>
        <w:endnoteRef/>
      </w:r>
      <w:r>
        <w:t xml:space="preserve"> </w:t>
      </w:r>
      <w:r>
        <w:rPr>
          <w:rFonts w:hint="cs"/>
          <w:rtl/>
          <w:lang w:bidi="ar-LB"/>
        </w:rPr>
        <w:t>. نتائج المسح الميداني الشامل لمراكز الاقتراع في لبنان (بيروت: اتحاد المقعدين اللبنانيين، ط1: 2009) في خمسة كتب.</w:t>
      </w:r>
    </w:p>
  </w:endnote>
  <w:endnote w:id="24">
    <w:p w:rsidR="00FF2DAD" w:rsidRDefault="00FF2DAD" w:rsidP="00942C5F">
      <w:pPr>
        <w:pStyle w:val="EndnoteText"/>
        <w:bidi/>
        <w:jc w:val="both"/>
        <w:rPr>
          <w:rtl/>
          <w:lang w:bidi="ar-LB"/>
        </w:rPr>
      </w:pPr>
      <w:r>
        <w:rPr>
          <w:rStyle w:val="EndnoteReference"/>
        </w:rPr>
        <w:endnoteRef/>
      </w:r>
      <w:r>
        <w:t xml:space="preserve"> </w:t>
      </w:r>
      <w:r>
        <w:rPr>
          <w:rFonts w:hint="cs"/>
          <w:rtl/>
          <w:lang w:bidi="ar-LB"/>
        </w:rPr>
        <w:t xml:space="preserve">. ملف الحقوق السياسية للأشخاص المعوقين في لبنان، مجلة "واو" </w:t>
      </w:r>
      <w:r>
        <w:rPr>
          <w:rtl/>
          <w:lang w:bidi="ar-LB"/>
        </w:rPr>
        <w:t>–</w:t>
      </w:r>
      <w:r>
        <w:rPr>
          <w:rFonts w:hint="cs"/>
          <w:rtl/>
          <w:lang w:bidi="ar-LB"/>
        </w:rPr>
        <w:t xml:space="preserve"> نشرة دورية تصدر عن اتحاد المقعدين اللبنانيين، العدد 19، ت2/ نوفمبر 2009.</w:t>
      </w:r>
    </w:p>
  </w:endnote>
  <w:endnote w:id="25">
    <w:p w:rsidR="00FF2DAD" w:rsidRPr="00066823" w:rsidRDefault="00FF2DAD" w:rsidP="00942C5F">
      <w:pPr>
        <w:bidi/>
        <w:spacing w:after="0" w:line="240" w:lineRule="auto"/>
        <w:jc w:val="both"/>
        <w:rPr>
          <w:rFonts w:ascii="Arial" w:hAnsi="Arial"/>
          <w:sz w:val="20"/>
          <w:szCs w:val="20"/>
          <w:rtl/>
        </w:rPr>
      </w:pPr>
      <w:r>
        <w:rPr>
          <w:rStyle w:val="EndnoteReference"/>
        </w:rPr>
        <w:endnoteRef/>
      </w:r>
      <w:r>
        <w:t xml:space="preserve"> </w:t>
      </w:r>
      <w:r>
        <w:rPr>
          <w:rFonts w:hint="cs"/>
          <w:rtl/>
          <w:lang w:bidi="ar-LB"/>
        </w:rPr>
        <w:t xml:space="preserve"> . "</w:t>
      </w:r>
      <w:r w:rsidRPr="005C259C">
        <w:rPr>
          <w:rFonts w:ascii="Arial" w:hAnsi="Arial"/>
          <w:sz w:val="20"/>
          <w:szCs w:val="20"/>
          <w:rtl/>
        </w:rPr>
        <w:t xml:space="preserve">مدى أهلية المراكز </w:t>
      </w:r>
      <w:r w:rsidRPr="005C259C">
        <w:rPr>
          <w:rFonts w:ascii="Arial" w:hAnsi="Arial" w:hint="cs"/>
          <w:sz w:val="20"/>
          <w:szCs w:val="20"/>
          <w:rtl/>
        </w:rPr>
        <w:t>الانتخابية</w:t>
      </w:r>
      <w:r w:rsidRPr="005C259C">
        <w:rPr>
          <w:rFonts w:ascii="Arial" w:hAnsi="Arial"/>
          <w:sz w:val="20"/>
          <w:szCs w:val="20"/>
          <w:rtl/>
        </w:rPr>
        <w:t xml:space="preserve"> </w:t>
      </w:r>
      <w:r w:rsidRPr="005C259C">
        <w:rPr>
          <w:rFonts w:ascii="Arial" w:hAnsi="Arial" w:hint="cs"/>
          <w:sz w:val="20"/>
          <w:szCs w:val="20"/>
          <w:rtl/>
        </w:rPr>
        <w:t>لاقتراع</w:t>
      </w:r>
      <w:r w:rsidRPr="005C259C">
        <w:rPr>
          <w:rFonts w:ascii="Arial" w:hAnsi="Arial"/>
          <w:sz w:val="20"/>
          <w:szCs w:val="20"/>
          <w:rtl/>
        </w:rPr>
        <w:t xml:space="preserve"> الأشخاص المعوقين، الدوائر الإدارية على كامل الأراضي اللبنانية</w:t>
      </w:r>
      <w:r>
        <w:rPr>
          <w:rFonts w:ascii="Arial" w:hAnsi="Arial" w:hint="cs"/>
          <w:sz w:val="20"/>
          <w:szCs w:val="20"/>
          <w:rtl/>
        </w:rPr>
        <w:t>"، (بيروت: ا</w:t>
      </w:r>
      <w:r w:rsidRPr="005C259C">
        <w:rPr>
          <w:rFonts w:ascii="Arial" w:hAnsi="Arial"/>
          <w:sz w:val="20"/>
          <w:szCs w:val="20"/>
          <w:rtl/>
        </w:rPr>
        <w:t>تحاد المقعدين اللبنانيين</w:t>
      </w:r>
      <w:r>
        <w:rPr>
          <w:rFonts w:ascii="Arial" w:hAnsi="Arial" w:hint="cs"/>
          <w:sz w:val="20"/>
          <w:szCs w:val="20"/>
          <w:rtl/>
        </w:rPr>
        <w:t>، ط</w:t>
      </w:r>
      <w:proofErr w:type="gramStart"/>
      <w:r>
        <w:rPr>
          <w:rFonts w:ascii="Arial" w:hAnsi="Arial" w:hint="cs"/>
          <w:sz w:val="20"/>
          <w:szCs w:val="20"/>
          <w:rtl/>
        </w:rPr>
        <w:t>1 :</w:t>
      </w:r>
      <w:proofErr w:type="gramEnd"/>
      <w:r w:rsidRPr="005C259C">
        <w:rPr>
          <w:rFonts w:ascii="Arial" w:hAnsi="Arial"/>
          <w:sz w:val="20"/>
          <w:szCs w:val="20"/>
          <w:rtl/>
        </w:rPr>
        <w:t xml:space="preserve"> 2009</w:t>
      </w:r>
      <w:r>
        <w:rPr>
          <w:rFonts w:ascii="Arial" w:hAnsi="Arial" w:hint="cs"/>
          <w:sz w:val="20"/>
          <w:szCs w:val="20"/>
          <w:rtl/>
        </w:rPr>
        <w:t xml:space="preserve">) </w:t>
      </w:r>
      <w:r>
        <w:rPr>
          <w:rFonts w:ascii="Arial" w:hAnsi="Arial"/>
          <w:sz w:val="20"/>
          <w:szCs w:val="20"/>
          <w:rtl/>
        </w:rPr>
        <w:t>–</w:t>
      </w:r>
      <w:r>
        <w:rPr>
          <w:rFonts w:ascii="Arial" w:hAnsi="Arial" w:hint="cs"/>
          <w:sz w:val="20"/>
          <w:szCs w:val="20"/>
          <w:rtl/>
        </w:rPr>
        <w:t xml:space="preserve"> الدوائر الإدارية على كامل الأراضي اللبنانية، تقرير مبني على مسح ميداني. </w:t>
      </w:r>
    </w:p>
  </w:endnote>
  <w:endnote w:id="26">
    <w:p w:rsidR="00FF2DAD" w:rsidRDefault="00FF2DAD" w:rsidP="00942C5F">
      <w:pPr>
        <w:pStyle w:val="EndnoteText"/>
        <w:bidi/>
        <w:jc w:val="both"/>
        <w:rPr>
          <w:rtl/>
          <w:lang w:bidi="ar-LB"/>
        </w:rPr>
      </w:pPr>
      <w:r>
        <w:rPr>
          <w:rStyle w:val="EndnoteReference"/>
        </w:rPr>
        <w:endnoteRef/>
      </w:r>
      <w:r>
        <w:t xml:space="preserve"> </w:t>
      </w:r>
      <w:r>
        <w:rPr>
          <w:rFonts w:hint="cs"/>
          <w:rtl/>
          <w:lang w:bidi="ar-LB"/>
        </w:rPr>
        <w:t xml:space="preserve">. "الأوضاع القانونية لعمل اللاجئين الفلسطينيين في لبنان </w:t>
      </w:r>
      <w:r>
        <w:rPr>
          <w:rtl/>
          <w:lang w:bidi="ar-LB"/>
        </w:rPr>
        <w:t>–</w:t>
      </w:r>
      <w:r>
        <w:rPr>
          <w:rFonts w:hint="cs"/>
          <w:rtl/>
          <w:lang w:bidi="ar-LB"/>
        </w:rPr>
        <w:t xml:space="preserve"> دراسة مقارنة"، </w:t>
      </w:r>
      <w:r>
        <w:rPr>
          <w:lang w:bidi="ar-LB"/>
        </w:rPr>
        <w:t>CEP</w:t>
      </w:r>
      <w:r>
        <w:rPr>
          <w:rFonts w:hint="cs"/>
          <w:rtl/>
          <w:lang w:bidi="ar-LB"/>
        </w:rPr>
        <w:t xml:space="preserve"> (بيروت: لجنة عمل اللاجئين الفلسطينيين في لبنان؛ ط1: 2009).</w:t>
      </w:r>
    </w:p>
  </w:endnote>
  <w:endnote w:id="27">
    <w:p w:rsidR="00FF2DAD" w:rsidRDefault="00FF2DAD" w:rsidP="00942C5F">
      <w:pPr>
        <w:pStyle w:val="EndnoteText"/>
        <w:bidi/>
        <w:jc w:val="both"/>
        <w:rPr>
          <w:rtl/>
          <w:lang w:bidi="ar-LB"/>
        </w:rPr>
      </w:pPr>
      <w:r>
        <w:rPr>
          <w:rStyle w:val="EndnoteReference"/>
        </w:rPr>
        <w:endnoteRef/>
      </w:r>
      <w:r>
        <w:t xml:space="preserve"> </w:t>
      </w:r>
      <w:r>
        <w:rPr>
          <w:rFonts w:hint="cs"/>
          <w:rtl/>
        </w:rPr>
        <w:t xml:space="preserve">. قرار وزاري صادر عن وزير العمل اللبناني رقم 79/1 بتاريخ 2/6/2005؛ </w:t>
      </w:r>
      <w:proofErr w:type="gramStart"/>
      <w:r>
        <w:rPr>
          <w:rFonts w:hint="cs"/>
          <w:rtl/>
        </w:rPr>
        <w:t>و قرار</w:t>
      </w:r>
      <w:proofErr w:type="gramEnd"/>
      <w:r>
        <w:rPr>
          <w:rFonts w:hint="cs"/>
          <w:rtl/>
        </w:rPr>
        <w:t xml:space="preserve"> رقم 1/94 بتاريخ 26/6/2008.</w:t>
      </w:r>
    </w:p>
  </w:endnote>
  <w:endnote w:id="28">
    <w:p w:rsidR="00FF2DAD" w:rsidRDefault="00FF2DAD" w:rsidP="00942C5F">
      <w:pPr>
        <w:pStyle w:val="EndnoteText"/>
        <w:bidi/>
        <w:jc w:val="both"/>
        <w:rPr>
          <w:rtl/>
          <w:lang w:bidi="ar-LB"/>
        </w:rPr>
      </w:pPr>
      <w:r>
        <w:rPr>
          <w:rStyle w:val="EndnoteReference"/>
        </w:rPr>
        <w:endnoteRef/>
      </w:r>
      <w:r>
        <w:t xml:space="preserve"> </w:t>
      </w:r>
      <w:r>
        <w:rPr>
          <w:rFonts w:hint="cs"/>
          <w:rtl/>
          <w:lang w:bidi="ar-LB"/>
        </w:rPr>
        <w:t>. التقارير الأسبوعية والدورية للمفوضية العليا لشؤون اللاجئين.</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5662395"/>
      <w:docPartObj>
        <w:docPartGallery w:val="Page Numbers (Bottom of Page)"/>
        <w:docPartUnique/>
      </w:docPartObj>
    </w:sdtPr>
    <w:sdtEndPr>
      <w:rPr>
        <w:noProof/>
      </w:rPr>
    </w:sdtEndPr>
    <w:sdtContent>
      <w:p w:rsidR="00263B9D" w:rsidRDefault="00263B9D">
        <w:pPr>
          <w:pStyle w:val="Footer"/>
          <w:jc w:val="center"/>
        </w:pPr>
        <w:r>
          <w:fldChar w:fldCharType="begin"/>
        </w:r>
        <w:r>
          <w:instrText xml:space="preserve"> PAGE   \* MERGEFORMAT </w:instrText>
        </w:r>
        <w:r>
          <w:fldChar w:fldCharType="separate"/>
        </w:r>
        <w:r w:rsidR="00AA26BE">
          <w:rPr>
            <w:noProof/>
          </w:rPr>
          <w:t>9</w:t>
        </w:r>
        <w:r>
          <w:rPr>
            <w:noProof/>
          </w:rPr>
          <w:fldChar w:fldCharType="end"/>
        </w:r>
      </w:p>
    </w:sdtContent>
  </w:sdt>
  <w:p w:rsidR="00263B9D" w:rsidRDefault="00263B9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7D54" w:rsidRDefault="00337D54" w:rsidP="0071408E">
      <w:pPr>
        <w:spacing w:after="0" w:line="240" w:lineRule="auto"/>
      </w:pPr>
      <w:r>
        <w:separator/>
      </w:r>
    </w:p>
  </w:footnote>
  <w:footnote w:type="continuationSeparator" w:id="0">
    <w:p w:rsidR="00337D54" w:rsidRDefault="00337D54" w:rsidP="0071408E">
      <w:pPr>
        <w:spacing w:after="0" w:line="240" w:lineRule="auto"/>
      </w:pPr>
      <w:r>
        <w:continuationSeparator/>
      </w:r>
    </w:p>
  </w:footnote>
  <w:footnote w:id="1">
    <w:p w:rsidR="00693896" w:rsidRDefault="00693896" w:rsidP="005C31E6">
      <w:pPr>
        <w:pStyle w:val="FootnoteText"/>
        <w:bidi/>
        <w:rPr>
          <w:rtl/>
          <w:lang w:bidi="ar-LB"/>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956E5"/>
    <w:multiLevelType w:val="hybridMultilevel"/>
    <w:tmpl w:val="AE70A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4F0590"/>
    <w:multiLevelType w:val="hybridMultilevel"/>
    <w:tmpl w:val="3D6E0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8E16D1"/>
    <w:multiLevelType w:val="hybridMultilevel"/>
    <w:tmpl w:val="F4F06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8D787D"/>
    <w:multiLevelType w:val="hybridMultilevel"/>
    <w:tmpl w:val="621C3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3C7A99"/>
    <w:multiLevelType w:val="hybridMultilevel"/>
    <w:tmpl w:val="25B6150A"/>
    <w:lvl w:ilvl="0" w:tplc="5F9E8468">
      <w:start w:val="1"/>
      <w:numFmt w:val="bullet"/>
      <w:lvlText w:val=""/>
      <w:lvlJc w:val="left"/>
      <w:pPr>
        <w:ind w:left="720" w:hanging="360"/>
      </w:pPr>
      <w:rPr>
        <w:rFonts w:ascii="Symbol" w:hAnsi="Symbol" w:hint="default"/>
        <w:lang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167ACA"/>
    <w:multiLevelType w:val="multilevel"/>
    <w:tmpl w:val="572EFBF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26413367"/>
    <w:multiLevelType w:val="hybridMultilevel"/>
    <w:tmpl w:val="5E3E0F66"/>
    <w:lvl w:ilvl="0" w:tplc="FFE6B8A4">
      <w:start w:val="1"/>
      <w:numFmt w:val="bullet"/>
      <w:lvlText w:val=""/>
      <w:lvlJc w:val="left"/>
      <w:pPr>
        <w:ind w:left="720" w:hanging="360"/>
      </w:pPr>
      <w:rPr>
        <w:rFonts w:ascii="Symbol" w:hAnsi="Symbol" w:hint="default"/>
        <w:lang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1E53F3"/>
    <w:multiLevelType w:val="hybridMultilevel"/>
    <w:tmpl w:val="C0005582"/>
    <w:lvl w:ilvl="0" w:tplc="E98C36B0">
      <w:start w:val="1"/>
      <w:numFmt w:val="bullet"/>
      <w:lvlText w:val=""/>
      <w:lvlJc w:val="left"/>
      <w:pPr>
        <w:ind w:left="720" w:hanging="360"/>
      </w:pPr>
      <w:rPr>
        <w:rFonts w:ascii="Symbol" w:hAnsi="Symbol" w:hint="default"/>
        <w:lang w:bidi="ar-L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D33528"/>
    <w:multiLevelType w:val="hybridMultilevel"/>
    <w:tmpl w:val="E06C1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A42557"/>
    <w:multiLevelType w:val="hybridMultilevel"/>
    <w:tmpl w:val="7DEC2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C21F76"/>
    <w:multiLevelType w:val="hybridMultilevel"/>
    <w:tmpl w:val="6316A6B6"/>
    <w:lvl w:ilvl="0" w:tplc="5F9E8468">
      <w:start w:val="1"/>
      <w:numFmt w:val="bullet"/>
      <w:lvlText w:val=""/>
      <w:lvlJc w:val="left"/>
      <w:pPr>
        <w:ind w:left="720" w:hanging="360"/>
      </w:pPr>
      <w:rPr>
        <w:rFonts w:ascii="Symbol" w:hAnsi="Symbol" w:hint="default"/>
        <w:lang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EF0DF2"/>
    <w:multiLevelType w:val="hybridMultilevel"/>
    <w:tmpl w:val="DA9C33AE"/>
    <w:lvl w:ilvl="0" w:tplc="0DE68036">
      <w:start w:val="1"/>
      <w:numFmt w:val="bullet"/>
      <w:lvlText w:val=""/>
      <w:lvlJc w:val="left"/>
      <w:pPr>
        <w:ind w:left="720" w:hanging="360"/>
      </w:pPr>
      <w:rPr>
        <w:rFonts w:ascii="Symbol" w:hAnsi="Symbol" w:hint="default"/>
        <w:lang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D5711D0"/>
    <w:multiLevelType w:val="hybridMultilevel"/>
    <w:tmpl w:val="F88CC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C4563E"/>
    <w:multiLevelType w:val="hybridMultilevel"/>
    <w:tmpl w:val="A0A8F5AA"/>
    <w:lvl w:ilvl="0" w:tplc="5F9E8468">
      <w:start w:val="1"/>
      <w:numFmt w:val="bullet"/>
      <w:lvlText w:val=""/>
      <w:lvlJc w:val="left"/>
      <w:pPr>
        <w:ind w:left="720" w:hanging="360"/>
      </w:pPr>
      <w:rPr>
        <w:rFonts w:ascii="Symbol" w:hAnsi="Symbol" w:hint="default"/>
        <w:lang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9C20287"/>
    <w:multiLevelType w:val="multilevel"/>
    <w:tmpl w:val="460E1200"/>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7C981EF6"/>
    <w:multiLevelType w:val="hybridMultilevel"/>
    <w:tmpl w:val="DE228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F5775B3"/>
    <w:multiLevelType w:val="hybridMultilevel"/>
    <w:tmpl w:val="2FC4F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9"/>
  </w:num>
  <w:num w:numId="4">
    <w:abstractNumId w:val="7"/>
  </w:num>
  <w:num w:numId="5">
    <w:abstractNumId w:val="15"/>
  </w:num>
  <w:num w:numId="6">
    <w:abstractNumId w:val="16"/>
  </w:num>
  <w:num w:numId="7">
    <w:abstractNumId w:val="12"/>
  </w:num>
  <w:num w:numId="8">
    <w:abstractNumId w:val="4"/>
  </w:num>
  <w:num w:numId="9">
    <w:abstractNumId w:val="6"/>
  </w:num>
  <w:num w:numId="10">
    <w:abstractNumId w:val="13"/>
  </w:num>
  <w:num w:numId="11">
    <w:abstractNumId w:val="10"/>
  </w:num>
  <w:num w:numId="12">
    <w:abstractNumId w:val="5"/>
  </w:num>
  <w:num w:numId="13">
    <w:abstractNumId w:val="2"/>
  </w:num>
  <w:num w:numId="14">
    <w:abstractNumId w:val="11"/>
  </w:num>
  <w:num w:numId="15">
    <w:abstractNumId w:val="14"/>
  </w:num>
  <w:num w:numId="16">
    <w:abstractNumId w:val="3"/>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814"/>
    <w:rsid w:val="00096BA4"/>
    <w:rsid w:val="00127864"/>
    <w:rsid w:val="00131C61"/>
    <w:rsid w:val="00170E18"/>
    <w:rsid w:val="001A4394"/>
    <w:rsid w:val="00226CBD"/>
    <w:rsid w:val="00263B9D"/>
    <w:rsid w:val="002C2405"/>
    <w:rsid w:val="00337D54"/>
    <w:rsid w:val="003A2814"/>
    <w:rsid w:val="0042262F"/>
    <w:rsid w:val="004A69F7"/>
    <w:rsid w:val="005234D6"/>
    <w:rsid w:val="00596117"/>
    <w:rsid w:val="005C31E6"/>
    <w:rsid w:val="005D5DB8"/>
    <w:rsid w:val="005D7451"/>
    <w:rsid w:val="00693896"/>
    <w:rsid w:val="00705CCD"/>
    <w:rsid w:val="0071408E"/>
    <w:rsid w:val="00725AD8"/>
    <w:rsid w:val="007B6E5D"/>
    <w:rsid w:val="007C5A34"/>
    <w:rsid w:val="008505BC"/>
    <w:rsid w:val="0086291B"/>
    <w:rsid w:val="00942C5F"/>
    <w:rsid w:val="009A392B"/>
    <w:rsid w:val="00AA26BE"/>
    <w:rsid w:val="00AA4C57"/>
    <w:rsid w:val="00BF7F18"/>
    <w:rsid w:val="00C4243B"/>
    <w:rsid w:val="00CD130B"/>
    <w:rsid w:val="00D544F5"/>
    <w:rsid w:val="00DB2311"/>
    <w:rsid w:val="00DC3B3A"/>
    <w:rsid w:val="00E90995"/>
    <w:rsid w:val="00E95552"/>
    <w:rsid w:val="00F242CF"/>
    <w:rsid w:val="00FF2D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A135F7-BB88-4656-8A90-767210F86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745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1408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1408E"/>
    <w:rPr>
      <w:sz w:val="20"/>
      <w:szCs w:val="20"/>
    </w:rPr>
  </w:style>
  <w:style w:type="character" w:styleId="FootnoteReference">
    <w:name w:val="footnote reference"/>
    <w:basedOn w:val="DefaultParagraphFont"/>
    <w:uiPriority w:val="99"/>
    <w:semiHidden/>
    <w:unhideWhenUsed/>
    <w:rsid w:val="0071408E"/>
    <w:rPr>
      <w:vertAlign w:val="superscript"/>
    </w:rPr>
  </w:style>
  <w:style w:type="paragraph" w:styleId="Header">
    <w:name w:val="header"/>
    <w:basedOn w:val="Normal"/>
    <w:link w:val="HeaderChar"/>
    <w:uiPriority w:val="99"/>
    <w:unhideWhenUsed/>
    <w:rsid w:val="00263B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3B9D"/>
  </w:style>
  <w:style w:type="paragraph" w:styleId="Footer">
    <w:name w:val="footer"/>
    <w:basedOn w:val="Normal"/>
    <w:link w:val="FooterChar"/>
    <w:uiPriority w:val="99"/>
    <w:unhideWhenUsed/>
    <w:rsid w:val="00263B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3B9D"/>
  </w:style>
  <w:style w:type="paragraph" w:styleId="EndnoteText">
    <w:name w:val="endnote text"/>
    <w:basedOn w:val="Normal"/>
    <w:link w:val="EndnoteTextChar"/>
    <w:uiPriority w:val="99"/>
    <w:semiHidden/>
    <w:unhideWhenUsed/>
    <w:rsid w:val="00FF2DA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2DAD"/>
    <w:rPr>
      <w:sz w:val="20"/>
      <w:szCs w:val="20"/>
    </w:rPr>
  </w:style>
  <w:style w:type="character" w:styleId="EndnoteReference">
    <w:name w:val="endnote reference"/>
    <w:uiPriority w:val="99"/>
    <w:semiHidden/>
    <w:unhideWhenUsed/>
    <w:rsid w:val="00FF2DAD"/>
    <w:rPr>
      <w:vertAlign w:val="superscript"/>
    </w:rPr>
  </w:style>
  <w:style w:type="paragraph" w:styleId="ListParagraph">
    <w:name w:val="List Paragraph"/>
    <w:basedOn w:val="Normal"/>
    <w:uiPriority w:val="34"/>
    <w:qFormat/>
    <w:rsid w:val="00170E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8584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BED784-9891-43A3-9532-1CE65626AA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10</Pages>
  <Words>3196</Words>
  <Characters>18220</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imad raef</dc:creator>
  <cp:keywords/>
  <dc:description/>
  <cp:lastModifiedBy>imad raef</cp:lastModifiedBy>
  <cp:revision>30</cp:revision>
  <dcterms:created xsi:type="dcterms:W3CDTF">2018-05-20T12:25:00Z</dcterms:created>
  <dcterms:modified xsi:type="dcterms:W3CDTF">2018-05-28T08:14:00Z</dcterms:modified>
</cp:coreProperties>
</file>